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jc w:val="center"/>
      </w:pPr>
      <w:r>
        <w:rPr>
          <w:b/>
        </w:rPr>
        <w:t>Б2</w:t>
      </w:r>
      <w:r w:rsidRPr="003175F8">
        <w:rPr>
          <w:b/>
        </w:rPr>
        <w:t>.В.0</w:t>
      </w:r>
      <w:r w:rsidR="00FA0329">
        <w:rPr>
          <w:b/>
        </w:rPr>
        <w:t>3</w:t>
      </w:r>
      <w:r>
        <w:rPr>
          <w:b/>
        </w:rPr>
        <w:t xml:space="preserve"> (П)</w:t>
      </w:r>
      <w:r>
        <w:t xml:space="preserve"> </w:t>
      </w:r>
      <w:r w:rsidRPr="00336A1C">
        <w:rPr>
          <w:b/>
          <w:color w:val="000000"/>
        </w:rPr>
        <w:t>ПЕДАГОГИЧЕСКАЯ ПРАКТИКА</w:t>
      </w: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2E1162" w:rsidRDefault="002E1162" w:rsidP="002E1162">
      <w:pPr>
        <w:tabs>
          <w:tab w:val="right" w:leader="underscore" w:pos="8505"/>
        </w:tabs>
        <w:jc w:val="center"/>
        <w:rPr>
          <w:b/>
          <w:lang w:eastAsia="en-US"/>
        </w:rPr>
      </w:pPr>
      <w:r>
        <w:rPr>
          <w:bCs/>
          <w:lang w:eastAsia="en-US"/>
        </w:rPr>
        <w:t xml:space="preserve">Направление подготовки </w:t>
      </w:r>
      <w:r>
        <w:rPr>
          <w:b/>
          <w:lang w:eastAsia="en-US"/>
        </w:rPr>
        <w:t>40.04.01 – Юриспруденция</w:t>
      </w:r>
    </w:p>
    <w:p w:rsidR="002E1162" w:rsidRDefault="002E1162" w:rsidP="002E116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 (профиль)</w:t>
      </w:r>
      <w:r>
        <w:rPr>
          <w:bCs/>
          <w:lang w:eastAsia="en-US"/>
        </w:rPr>
        <w:t xml:space="preserve"> – </w:t>
      </w:r>
      <w:r w:rsidR="00261CB8">
        <w:rPr>
          <w:b/>
          <w:bCs/>
          <w:iCs/>
          <w:lang w:eastAsia="en-US"/>
        </w:rPr>
        <w:t>Уголовное право и уголовный процесс</w:t>
      </w: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FB7363">
        <w:rPr>
          <w:bCs/>
          <w:kern w:val="2"/>
          <w:lang w:val="en-US" w:eastAsia="zh-CN"/>
        </w:rPr>
        <w:t>2</w:t>
      </w:r>
      <w:r>
        <w:rPr>
          <w:bCs/>
          <w:kern w:val="2"/>
          <w:lang w:eastAsia="zh-CN"/>
        </w:rPr>
        <w:t>)</w:t>
      </w: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2E1162" w:rsidRPr="00FB7363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val="en-US" w:eastAsia="zh-CN"/>
        </w:rPr>
      </w:pPr>
      <w:r>
        <w:rPr>
          <w:kern w:val="2"/>
          <w:lang w:eastAsia="zh-CN"/>
        </w:rPr>
        <w:t>202</w:t>
      </w:r>
      <w:r w:rsidR="00FB7363">
        <w:rPr>
          <w:kern w:val="2"/>
          <w:lang w:val="en-US" w:eastAsia="zh-CN"/>
        </w:rPr>
        <w:t>2</w:t>
      </w:r>
      <w:bookmarkStart w:id="0" w:name="_GoBack"/>
      <w:bookmarkEnd w:id="0"/>
    </w:p>
    <w:p w:rsidR="002E1162" w:rsidRDefault="002E1162" w:rsidP="002E1162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2E1162" w:rsidRDefault="002E1162" w:rsidP="002E1162">
      <w:pPr>
        <w:pStyle w:val="a"/>
        <w:numPr>
          <w:ilvl w:val="0"/>
          <w:numId w:val="0"/>
        </w:numPr>
        <w:spacing w:line="240" w:lineRule="auto"/>
        <w:ind w:firstLine="709"/>
      </w:pPr>
      <w:r>
        <w:t xml:space="preserve">Процесс изучения дисциплины направлен на формирование следующих компетенций: </w:t>
      </w:r>
    </w:p>
    <w:p w:rsidR="002E1162" w:rsidRDefault="002E1162" w:rsidP="002E1162">
      <w:pPr>
        <w:spacing w:line="276" w:lineRule="auto"/>
        <w:rPr>
          <w:b/>
          <w:bCs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2E1162" w:rsidTr="002E116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E1162" w:rsidRDefault="002E1162" w:rsidP="002E1162">
            <w:pPr>
              <w:pStyle w:val="a5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E1162" w:rsidRDefault="002E1162" w:rsidP="002E11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2E1162" w:rsidRDefault="002E1162" w:rsidP="002E11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2E1162" w:rsidRDefault="002E1162" w:rsidP="002E11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2E1162" w:rsidTr="002E1162">
        <w:trPr>
          <w:trHeight w:val="147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2E1162" w:rsidRPr="007225F3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УК-4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2E1162">
              <w:rPr>
                <w:kern w:val="2"/>
                <w:lang w:eastAsia="zh-CN"/>
              </w:rPr>
              <w:t>Способен применять современные коммуникативные технологии, в том числе на иностранном (ых) языке</w:t>
            </w:r>
            <w:r>
              <w:rPr>
                <w:kern w:val="2"/>
                <w:lang w:eastAsia="zh-CN"/>
              </w:rPr>
              <w:t xml:space="preserve"> </w:t>
            </w:r>
            <w:r w:rsidRPr="002E1162">
              <w:rPr>
                <w:kern w:val="2"/>
                <w:lang w:eastAsia="zh-CN"/>
              </w:rPr>
              <w:t>(ах), для академического и профессионального взаимодействия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2E1162" w:rsidTr="002E1162">
        <w:trPr>
          <w:trHeight w:val="1622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  <w:p w:rsidR="002E1162" w:rsidRP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2E1162" w:rsidTr="002E1162">
        <w:trPr>
          <w:trHeight w:val="189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2E1162" w:rsidTr="002E1162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hideMark/>
          </w:tcPr>
          <w:p w:rsidR="002E1162" w:rsidRPr="007225F3" w:rsidRDefault="002E1162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4" w:space="0" w:color="auto"/>
              <w:right w:val="nil"/>
            </w:tcBorders>
            <w:hideMark/>
          </w:tcPr>
          <w:p w:rsidR="002E1162" w:rsidRDefault="002E1162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2E1162" w:rsidRPr="002E1162" w:rsidRDefault="002E1162" w:rsidP="002E1162">
            <w:pPr>
              <w:ind w:firstLine="708"/>
              <w:rPr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Pr="007225F3" w:rsidRDefault="002E1162" w:rsidP="002E1162">
            <w:pPr>
              <w:rPr>
                <w:lang w:eastAsia="en-US"/>
              </w:rPr>
            </w:pPr>
            <w:r w:rsidRPr="002E1162">
              <w:rPr>
                <w:lang w:eastAsia="en-US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2E1162" w:rsidTr="002E1162">
        <w:trPr>
          <w:trHeight w:val="1578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2E1162" w:rsidRPr="007225F3" w:rsidRDefault="002E1162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1162" w:rsidRDefault="002E1162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  <w:p w:rsidR="002E1162" w:rsidRPr="002E1162" w:rsidRDefault="002E1162" w:rsidP="002E1162">
            <w:pPr>
              <w:tabs>
                <w:tab w:val="left" w:pos="1551"/>
              </w:tabs>
              <w:rPr>
                <w:lang w:eastAsia="en-US"/>
              </w:rPr>
            </w:pPr>
          </w:p>
        </w:tc>
      </w:tr>
      <w:tr w:rsidR="002E1162" w:rsidTr="00FA0329">
        <w:trPr>
          <w:trHeight w:val="224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2E1162" w:rsidRPr="007225F3" w:rsidRDefault="002E1162" w:rsidP="002E1162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1162" w:rsidRDefault="002E1162" w:rsidP="002E1162">
            <w:pPr>
              <w:ind w:firstLine="708"/>
              <w:rPr>
                <w:highlight w:val="yellow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  <w:p w:rsidR="002E1162" w:rsidRPr="002E1162" w:rsidRDefault="002E1162" w:rsidP="002E1162">
            <w:pPr>
              <w:tabs>
                <w:tab w:val="left" w:pos="155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FA0329" w:rsidTr="00FA7AA9">
        <w:trPr>
          <w:trHeight w:val="224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A0329" w:rsidRPr="007225F3" w:rsidRDefault="00FA0329" w:rsidP="00FA0329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lastRenderedPageBreak/>
              <w:t>ПК-</w:t>
            </w:r>
            <w:r>
              <w:rPr>
                <w:kern w:val="2"/>
                <w:lang w:eastAsia="zh-CN"/>
              </w:rPr>
              <w:t>10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329" w:rsidRPr="007225F3" w:rsidRDefault="00FA0329" w:rsidP="00FA0329">
            <w:pPr>
              <w:spacing w:line="256" w:lineRule="auto"/>
              <w:rPr>
                <w:kern w:val="2"/>
                <w:lang w:eastAsia="zh-CN"/>
              </w:rPr>
            </w:pPr>
            <w:r w:rsidRPr="00CF1F76">
              <w:rPr>
                <w:kern w:val="2"/>
                <w:lang w:eastAsia="zh-CN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:rsidR="00FA0329" w:rsidRPr="00CF1F76" w:rsidRDefault="00FA0329" w:rsidP="00FA0329">
            <w:pPr>
              <w:rPr>
                <w:color w:val="000000"/>
                <w:sz w:val="20"/>
                <w:szCs w:val="20"/>
              </w:rPr>
            </w:pPr>
            <w:r w:rsidRPr="00CF1F76">
              <w:rPr>
                <w:color w:val="000000"/>
                <w:sz w:val="20"/>
                <w:szCs w:val="20"/>
              </w:rPr>
              <w:t xml:space="preserve">"ИПК-10.1. Знает законодательство Российской Федерации в сфере образовательных отношений </w:t>
            </w:r>
          </w:p>
          <w:p w:rsidR="00FA0329" w:rsidRPr="00CF1F76" w:rsidRDefault="00FA0329" w:rsidP="00FA03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</w:t>
            </w:r>
          </w:p>
          <w:p w:rsidR="00FA0329" w:rsidRDefault="00FA0329" w:rsidP="00FA0329">
            <w:pPr>
              <w:rPr>
                <w:color w:val="000000"/>
                <w:sz w:val="20"/>
                <w:szCs w:val="20"/>
              </w:rPr>
            </w:pPr>
          </w:p>
        </w:tc>
      </w:tr>
      <w:tr w:rsidR="00FA0329" w:rsidTr="00FA7AA9">
        <w:trPr>
          <w:trHeight w:val="224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A0329" w:rsidRPr="007225F3" w:rsidRDefault="00FA0329" w:rsidP="00FA032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329" w:rsidRPr="007225F3" w:rsidRDefault="00FA0329" w:rsidP="00FA032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:rsidR="00FA0329" w:rsidRPr="00CF1F76" w:rsidRDefault="00FA0329" w:rsidP="00FA0329">
            <w:pPr>
              <w:spacing w:line="256" w:lineRule="auto"/>
              <w:rPr>
                <w:kern w:val="2"/>
                <w:lang w:eastAsia="zh-CN"/>
              </w:rPr>
            </w:pPr>
            <w:r w:rsidRPr="00CF1F76">
              <w:rPr>
                <w:kern w:val="2"/>
                <w:lang w:eastAsia="zh-CN"/>
              </w:rPr>
              <w:t>ИПК-10.2. Владеет методикой преподавания юридических дисциплин</w:t>
            </w:r>
          </w:p>
          <w:p w:rsidR="00FA0329" w:rsidRDefault="00FA0329" w:rsidP="00FA0329">
            <w:pPr>
              <w:rPr>
                <w:color w:val="000000"/>
                <w:sz w:val="20"/>
                <w:szCs w:val="20"/>
              </w:rPr>
            </w:pPr>
          </w:p>
        </w:tc>
      </w:tr>
      <w:tr w:rsidR="00FA0329" w:rsidTr="00FA7AA9">
        <w:trPr>
          <w:trHeight w:val="224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A0329" w:rsidRPr="007225F3" w:rsidRDefault="00FA0329" w:rsidP="00FA0329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ПК-11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329" w:rsidRPr="007225F3" w:rsidRDefault="00FA0329" w:rsidP="00FA0329">
            <w:pPr>
              <w:spacing w:line="256" w:lineRule="auto"/>
              <w:rPr>
                <w:kern w:val="2"/>
                <w:lang w:eastAsia="zh-CN"/>
              </w:rPr>
            </w:pPr>
            <w:r w:rsidRPr="00CF1F76">
              <w:rPr>
                <w:kern w:val="2"/>
                <w:lang w:eastAsia="zh-CN"/>
              </w:rPr>
              <w:t>Способен эффективно осуществлять правовое воспитание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:rsidR="00FA0329" w:rsidRPr="00CF1F76" w:rsidRDefault="00FA0329" w:rsidP="00FA0329">
            <w:pPr>
              <w:rPr>
                <w:color w:val="000000"/>
                <w:sz w:val="20"/>
                <w:szCs w:val="20"/>
              </w:rPr>
            </w:pPr>
            <w:r w:rsidRPr="00CF1F76">
              <w:rPr>
                <w:color w:val="000000"/>
                <w:sz w:val="20"/>
                <w:szCs w:val="20"/>
              </w:rPr>
              <w:t>ИПК-11.1. Владеет методами и способами осуществления правового воспитания</w:t>
            </w:r>
          </w:p>
          <w:p w:rsidR="00FA0329" w:rsidRPr="00CF1F76" w:rsidRDefault="00FA0329" w:rsidP="00FA0329">
            <w:pPr>
              <w:rPr>
                <w:color w:val="000000"/>
                <w:sz w:val="20"/>
                <w:szCs w:val="20"/>
              </w:rPr>
            </w:pPr>
          </w:p>
          <w:p w:rsidR="00FA0329" w:rsidRPr="00CF1F76" w:rsidRDefault="00FA0329" w:rsidP="00FA0329">
            <w:pPr>
              <w:rPr>
                <w:color w:val="000000"/>
                <w:sz w:val="20"/>
                <w:szCs w:val="20"/>
              </w:rPr>
            </w:pPr>
          </w:p>
          <w:p w:rsidR="00FA0329" w:rsidRPr="00CF1F76" w:rsidRDefault="00FA0329" w:rsidP="00FA0329">
            <w:pPr>
              <w:rPr>
                <w:color w:val="000000"/>
                <w:sz w:val="20"/>
                <w:szCs w:val="20"/>
              </w:rPr>
            </w:pPr>
          </w:p>
          <w:p w:rsidR="00FA0329" w:rsidRDefault="00FA0329" w:rsidP="00FA0329">
            <w:pPr>
              <w:rPr>
                <w:color w:val="000000"/>
                <w:sz w:val="20"/>
                <w:szCs w:val="20"/>
              </w:rPr>
            </w:pPr>
          </w:p>
        </w:tc>
      </w:tr>
      <w:tr w:rsidR="00FA0329" w:rsidTr="00FA0329">
        <w:trPr>
          <w:trHeight w:val="224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A0329" w:rsidRPr="007225F3" w:rsidRDefault="00FA0329" w:rsidP="00FA032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329" w:rsidRPr="007225F3" w:rsidRDefault="00FA0329" w:rsidP="00FA0329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A0329" w:rsidRDefault="00FA0329" w:rsidP="00FA032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"ИПК-11.2. Демонстрирует  уважительное отношение к праву и закону, соблюдает принципы этики юриста </w:t>
            </w:r>
          </w:p>
          <w:p w:rsidR="00FA0329" w:rsidRDefault="00FA0329" w:rsidP="00FA0329">
            <w:pPr>
              <w:rPr>
                <w:lang w:eastAsia="en-US"/>
              </w:rPr>
            </w:pPr>
          </w:p>
          <w:p w:rsidR="00FA0329" w:rsidRDefault="00FA0329" w:rsidP="00FA0329">
            <w:pPr>
              <w:rPr>
                <w:lang w:eastAsia="en-US"/>
              </w:rPr>
            </w:pPr>
            <w:r>
              <w:rPr>
                <w:lang w:eastAsia="en-US"/>
              </w:rPr>
              <w:t>"</w:t>
            </w:r>
          </w:p>
          <w:p w:rsidR="00FA0329" w:rsidRDefault="00FA0329" w:rsidP="00FA0329">
            <w:pPr>
              <w:rPr>
                <w:lang w:eastAsia="en-US"/>
              </w:rPr>
            </w:pPr>
          </w:p>
          <w:p w:rsidR="00FA0329" w:rsidRDefault="00FA0329" w:rsidP="00FA0329">
            <w:pPr>
              <w:rPr>
                <w:lang w:eastAsia="en-US"/>
              </w:rPr>
            </w:pPr>
          </w:p>
          <w:p w:rsidR="00FA0329" w:rsidRDefault="00FA0329" w:rsidP="00FA0329">
            <w:pPr>
              <w:rPr>
                <w:lang w:eastAsia="en-US"/>
              </w:rPr>
            </w:pPr>
          </w:p>
          <w:p w:rsidR="00FA0329" w:rsidRPr="004527FF" w:rsidRDefault="00FA0329" w:rsidP="00FA0329">
            <w:pPr>
              <w:rPr>
                <w:lang w:eastAsia="en-US"/>
              </w:rPr>
            </w:pPr>
          </w:p>
        </w:tc>
      </w:tr>
    </w:tbl>
    <w:p w:rsidR="002E1162" w:rsidRDefault="002E1162" w:rsidP="002E1162">
      <w:pPr>
        <w:spacing w:line="276" w:lineRule="auto"/>
        <w:rPr>
          <w:b/>
          <w:bCs/>
        </w:rPr>
      </w:pPr>
    </w:p>
    <w:p w:rsidR="002E1162" w:rsidRDefault="002E1162" w:rsidP="002E1162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2E1162" w:rsidRDefault="002E1162" w:rsidP="002E1162">
      <w:pPr>
        <w:ind w:firstLine="709"/>
        <w:jc w:val="both"/>
      </w:pPr>
    </w:p>
    <w:p w:rsidR="002E1162" w:rsidRPr="00336A1C" w:rsidRDefault="002E1162" w:rsidP="002E1162">
      <w:pPr>
        <w:ind w:firstLine="708"/>
        <w:jc w:val="both"/>
        <w:rPr>
          <w:b/>
          <w:color w:val="000000"/>
        </w:rPr>
      </w:pPr>
      <w:r w:rsidRPr="00336A1C">
        <w:rPr>
          <w:b/>
          <w:color w:val="000000"/>
        </w:rPr>
        <w:t>Цель педагогической прак</w:t>
      </w:r>
      <w:r w:rsidR="003A2C29">
        <w:rPr>
          <w:b/>
          <w:color w:val="000000"/>
        </w:rPr>
        <w:t>т</w:t>
      </w:r>
      <w:r w:rsidRPr="00336A1C">
        <w:rPr>
          <w:b/>
          <w:color w:val="000000"/>
        </w:rPr>
        <w:t xml:space="preserve">ики: </w:t>
      </w:r>
    </w:p>
    <w:p w:rsidR="002E1162" w:rsidRPr="00336A1C" w:rsidRDefault="002E1162" w:rsidP="002E1162">
      <w:pPr>
        <w:ind w:firstLine="708"/>
        <w:jc w:val="both"/>
        <w:rPr>
          <w:b/>
          <w:color w:val="000000"/>
        </w:rPr>
      </w:pPr>
      <w:r w:rsidRPr="00336A1C">
        <w:rPr>
          <w:color w:val="000000"/>
        </w:rPr>
        <w:t>получение</w:t>
      </w:r>
      <w:r w:rsidRPr="00336A1C">
        <w:rPr>
          <w:b/>
          <w:color w:val="000000"/>
        </w:rPr>
        <w:t xml:space="preserve"> </w:t>
      </w:r>
      <w:r w:rsidRPr="00336A1C">
        <w:rPr>
          <w:color w:val="000000"/>
        </w:rPr>
        <w:t>профессиональных умений и опыта педагога-исследователя, владеющего современным инструментарием науки для поиска и интерпретации информационного материала с целью его использования в педагогической деятельности.</w:t>
      </w:r>
    </w:p>
    <w:p w:rsidR="002E1162" w:rsidRPr="00336A1C" w:rsidRDefault="002E1162" w:rsidP="002E1162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</w:rPr>
      </w:pPr>
      <w:r w:rsidRPr="00336A1C">
        <w:rPr>
          <w:b/>
          <w:bCs/>
          <w:iCs/>
          <w:color w:val="000000"/>
        </w:rPr>
        <w:t xml:space="preserve">Задачи </w:t>
      </w:r>
      <w:r w:rsidRPr="00336A1C">
        <w:rPr>
          <w:b/>
          <w:color w:val="000000"/>
        </w:rPr>
        <w:t>педагогической прак</w:t>
      </w:r>
      <w:r w:rsidR="003A2C29">
        <w:rPr>
          <w:b/>
          <w:color w:val="000000"/>
        </w:rPr>
        <w:t>т</w:t>
      </w:r>
      <w:r w:rsidRPr="00336A1C">
        <w:rPr>
          <w:b/>
          <w:color w:val="000000"/>
        </w:rPr>
        <w:t>ики:</w:t>
      </w:r>
      <w:r w:rsidRPr="00336A1C">
        <w:rPr>
          <w:b/>
          <w:bCs/>
          <w:iCs/>
          <w:color w:val="000000"/>
        </w:rPr>
        <w:t xml:space="preserve">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- формирование общекультурных и профессиональных компетенций, необходимых для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осуществления преподавания юридических дисциплин, управления самостоятельной работой обучающихся, организации и проведения исследований в рамках магистерской программы, правового воспитания в рамках педагогической деятельности и формирование опыта ее осуществления в образовательных организациях, а также развитие и укрепление интереса к будущей профессиональной деятельности, выработка уверенности в овладении научно- педагогическими компетенциями;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- формирование у обучающихся профессионального сознания, мышления и культуры научно-педагогической деятельности;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- развитие научно-педагогических способностей, выработка индивидуального стиля преподавания;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lastRenderedPageBreak/>
        <w:t xml:space="preserve">- освоение оптимальных форм и эффективных методов организации учебного процесса в высшей школе, современных подходов к моделированию научно-педагогической деятельности;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- приобретение обучающимися навыков научно-педагогической деятельности с использованием актуальных технологий образования, включая интерактивные методики преподавания; </w:t>
      </w:r>
    </w:p>
    <w:p w:rsidR="002E1162" w:rsidRPr="00336A1C" w:rsidRDefault="002E1162" w:rsidP="002E1162">
      <w:pPr>
        <w:jc w:val="both"/>
        <w:rPr>
          <w:color w:val="000000"/>
          <w:sz w:val="20"/>
          <w:szCs w:val="20"/>
        </w:rPr>
      </w:pPr>
      <w:r w:rsidRPr="00336A1C">
        <w:rPr>
          <w:color w:val="000000"/>
        </w:rPr>
        <w:t xml:space="preserve">- реализация теоретических знаний в ходе аудиторных занятий, решения практических профессиональных образовательных задач; </w:t>
      </w:r>
    </w:p>
    <w:p w:rsidR="003A2C29" w:rsidRDefault="002E1162" w:rsidP="003A2C29">
      <w:pPr>
        <w:jc w:val="both"/>
        <w:rPr>
          <w:color w:val="000000"/>
        </w:rPr>
      </w:pPr>
      <w:r w:rsidRPr="00336A1C">
        <w:rPr>
          <w:color w:val="000000"/>
        </w:rPr>
        <w:t>- изучение правовых и организационных вопросов, связанные с функционированием системы образования.</w:t>
      </w:r>
    </w:p>
    <w:p w:rsidR="002E1162" w:rsidRPr="003A2C29" w:rsidRDefault="003A2C29" w:rsidP="003A2C29">
      <w:pPr>
        <w:jc w:val="both"/>
        <w:rPr>
          <w:color w:val="000000"/>
        </w:rPr>
      </w:pPr>
      <w:r w:rsidRPr="00336A1C">
        <w:rPr>
          <w:rFonts w:eastAsia="TimesNewRoman"/>
          <w:color w:val="000000"/>
        </w:rPr>
        <w:t>Педагогическая практика является обязательным разделом ОП по направлению 40.04.01 «Юриспруденция» магистерской программы</w:t>
      </w:r>
      <w:r>
        <w:rPr>
          <w:rFonts w:eastAsia="TimesNewRoman"/>
          <w:color w:val="000000"/>
        </w:rPr>
        <w:t>.</w:t>
      </w:r>
    </w:p>
    <w:p w:rsidR="003A2C29" w:rsidRDefault="003A2C29" w:rsidP="002E1162">
      <w:pPr>
        <w:jc w:val="both"/>
        <w:rPr>
          <w:b/>
          <w:bCs/>
        </w:rPr>
      </w:pPr>
    </w:p>
    <w:p w:rsidR="003A2C29" w:rsidRPr="00336A1C" w:rsidRDefault="002E1162" w:rsidP="003A2C29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="003A2C29" w:rsidRPr="00336A1C">
        <w:rPr>
          <w:b/>
          <w:bCs/>
          <w:caps/>
          <w:color w:val="000000"/>
        </w:rPr>
        <w:t xml:space="preserve">Объем, продолжительность педагогичсекой практики и  виды выполняемых работ 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>Педагогическая практика обучающихся проводится в форме контактной работы и иных формах, предусмотренных рабочей программой.</w:t>
      </w:r>
    </w:p>
    <w:p w:rsidR="003A2C29" w:rsidRPr="003A2C29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 xml:space="preserve">Общая трудоемкость научно-исследовательской работы </w:t>
      </w:r>
      <w:r w:rsidRPr="003A2C29">
        <w:rPr>
          <w:bCs/>
          <w:color w:val="000000"/>
        </w:rPr>
        <w:t>составляет 6 з.е., 216 академических часа.</w:t>
      </w:r>
    </w:p>
    <w:p w:rsidR="002E1162" w:rsidRDefault="002E1162" w:rsidP="003A2C29">
      <w:pPr>
        <w:jc w:val="both"/>
        <w:rPr>
          <w:b/>
          <w:iCs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E1162" w:rsidTr="002E1162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  <w:p w:rsidR="002E1162" w:rsidRDefault="002E1162" w:rsidP="002E1162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 час</w:t>
            </w:r>
          </w:p>
        </w:tc>
      </w:tr>
      <w:tr w:rsidR="002E1162" w:rsidTr="002E1162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</w:t>
            </w:r>
          </w:p>
        </w:tc>
      </w:tr>
      <w:tr w:rsidR="003A2C29" w:rsidTr="002E116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 xml:space="preserve">Контактная работа (в том числе зачет)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3A2C29" w:rsidTr="002E116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Иные формы работы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211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4525C7">
            <w:pPr>
              <w:pStyle w:val="a5"/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Выполнение индивидуального задания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Изучение учебно-методических и организационно- методических материалов на кафедре; организации учебного процесса в вузе, задачах преподавателей и учебно- методических подразделений.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Освоение аудиторной педагогической работы</w:t>
            </w:r>
            <w:r>
              <w:rPr>
                <w:color w:val="000000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C511BE" w:rsidRDefault="003A2C29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Составление рабочих планов и конспектов практических занятий и текстов лекций.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C511BE" w:rsidRDefault="003A2C29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Подготовка и проведение аудиторных занятий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C511BE" w:rsidRDefault="003A2C29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4525C7">
            <w:pPr>
              <w:pStyle w:val="a5"/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Общая трудоемкость ( в час/з.е)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29" w:rsidRPr="00C511BE" w:rsidRDefault="003A2C29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216/6</w:t>
            </w:r>
          </w:p>
        </w:tc>
      </w:tr>
    </w:tbl>
    <w:p w:rsidR="002E1162" w:rsidRDefault="002E1162" w:rsidP="002E1162">
      <w:pPr>
        <w:jc w:val="both"/>
        <w:rPr>
          <w:i/>
        </w:rPr>
      </w:pPr>
    </w:p>
    <w:p w:rsidR="002E1162" w:rsidRDefault="002E1162" w:rsidP="002E1162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4. </w:t>
      </w:r>
      <w:r w:rsidR="003A2C29" w:rsidRPr="00336A1C">
        <w:rPr>
          <w:b/>
          <w:bCs/>
          <w:color w:val="000000"/>
        </w:rPr>
        <w:t>СОДЕРЖАНИЕ ПЕДАГОГИЧЕСКОЙ ПРАКТИКИ</w:t>
      </w:r>
    </w:p>
    <w:p w:rsidR="003A2C29" w:rsidRPr="00336A1C" w:rsidRDefault="003A2C29" w:rsidP="003A2C29">
      <w:pPr>
        <w:jc w:val="both"/>
        <w:rPr>
          <w:b/>
          <w:bCs/>
          <w:color w:val="000000"/>
        </w:rPr>
      </w:pPr>
      <w:r w:rsidRPr="00336A1C">
        <w:rPr>
          <w:b/>
          <w:bCs/>
          <w:color w:val="000000"/>
        </w:rPr>
        <w:t xml:space="preserve">3 курс 5 семестр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3842"/>
        <w:gridCol w:w="2400"/>
        <w:gridCol w:w="2377"/>
      </w:tblGrid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color w:val="000000"/>
              </w:rPr>
            </w:pPr>
            <w:r w:rsidRPr="00336A1C">
              <w:rPr>
                <w:b/>
                <w:color w:val="000000"/>
              </w:rPr>
              <w:t>№п/п</w:t>
            </w:r>
          </w:p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Контактная работа</w:t>
            </w:r>
          </w:p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color w:val="000000"/>
              </w:rPr>
            </w:pPr>
            <w:r w:rsidRPr="00336A1C">
              <w:rPr>
                <w:b/>
                <w:color w:val="000000"/>
              </w:rPr>
              <w:t>1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color w:val="000000"/>
              </w:rPr>
              <w:t xml:space="preserve">Подготовительный этап </w:t>
            </w: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обсуждение заданий на практику, видов отчетности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color w:val="000000"/>
              </w:rPr>
              <w:t xml:space="preserve">Содержательный этап (выполнение различных видов профессиональной деятельности на практике согласно направлению подготовки, выполнение </w:t>
            </w:r>
            <w:r w:rsidRPr="00336A1C">
              <w:rPr>
                <w:b/>
                <w:color w:val="000000"/>
              </w:rPr>
              <w:lastRenderedPageBreak/>
              <w:t>заданий на практику) 200</w:t>
            </w: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261CB8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 xml:space="preserve">ознакомление с правилами работы кафедры 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261CB8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 xml:space="preserve">ознакомление с программой и содержанием учебных дисциплин на кафедре 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261CB8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 xml:space="preserve">посещение лекционных и практических занятий, проводимых преподавателями кафедры 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 xml:space="preserve">подготовка и проведение учебной аудиторной и внеаудиторной работы 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>подготовка учебно-методических материалов;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 xml:space="preserve">подготовка аудиторных занятий (в качестве ассистента преподавателя), включая: </w:t>
            </w:r>
          </w:p>
          <w:p w:rsidR="003A2C29" w:rsidRPr="00336A1C" w:rsidRDefault="003A2C29" w:rsidP="004525C7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36A1C">
              <w:rPr>
                <w:rFonts w:eastAsia="MS Mincho"/>
                <w:color w:val="000000"/>
                <w:sz w:val="20"/>
                <w:szCs w:val="20"/>
              </w:rPr>
              <w:t>самостоятельную подготовку планов и конспектов занятий по определенным темам учебных дисциплин; подбор и анализ основной и дополнительной литературы в соответствии с тематикой и целями занятий; разработка на современном научно- методическом уровне учебных материалов для проведения занятий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color w:val="000000"/>
              </w:rPr>
            </w:pPr>
            <w:r w:rsidRPr="00336A1C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11</w:t>
            </w: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4</w:t>
            </w: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rFonts w:eastAsia="TimesNewRoman"/>
                <w:color w:val="000000"/>
              </w:rPr>
            </w:pPr>
            <w:r w:rsidRPr="00336A1C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A2C29" w:rsidRPr="00336A1C" w:rsidTr="004525C7">
        <w:tc>
          <w:tcPr>
            <w:tcW w:w="95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rFonts w:eastAsia="TimesNewRoman"/>
                <w:color w:val="000000"/>
              </w:rPr>
            </w:pPr>
            <w:r w:rsidRPr="00336A1C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3A2C29" w:rsidRPr="00336A1C" w:rsidRDefault="003A2C29" w:rsidP="004525C7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211</w:t>
            </w:r>
          </w:p>
        </w:tc>
      </w:tr>
    </w:tbl>
    <w:p w:rsidR="003A2C29" w:rsidRDefault="003A2C29" w:rsidP="002E1162">
      <w:pPr>
        <w:rPr>
          <w:b/>
          <w:bCs/>
          <w:caps/>
        </w:rPr>
      </w:pPr>
    </w:p>
    <w:p w:rsidR="003A2C29" w:rsidRPr="00336A1C" w:rsidRDefault="002E1162" w:rsidP="003A2C29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5. </w:t>
      </w:r>
      <w:r w:rsidR="003A2C29" w:rsidRPr="00336A1C">
        <w:rPr>
          <w:b/>
          <w:bCs/>
          <w:color w:val="000000"/>
        </w:rPr>
        <w:t>ФОРМЫ ОТЧЕТНОСТИ ПО ПЕДАГОГИЧЕСКОЙ ПРАКТИКИ: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 xml:space="preserve">В процессе прохождения педагогической практики обучающийся ведет </w:t>
      </w:r>
      <w:r w:rsidRPr="00336A1C">
        <w:rPr>
          <w:bCs/>
          <w:i/>
          <w:color w:val="000000"/>
        </w:rPr>
        <w:t>дневник</w:t>
      </w:r>
      <w:r w:rsidRPr="00336A1C">
        <w:rPr>
          <w:bCs/>
          <w:color w:val="000000"/>
        </w:rPr>
        <w:t>, в котором описывает свою деятельсноть. В дневнике регулярно фиксируется проделанная работа.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 xml:space="preserve">По итогам педагогической практики, основываясь на записях в дневнике и собранных материалах и информации, обучающийся готовит </w:t>
      </w:r>
      <w:r w:rsidRPr="00336A1C">
        <w:rPr>
          <w:bCs/>
          <w:i/>
          <w:color w:val="000000"/>
        </w:rPr>
        <w:t>отчет</w:t>
      </w:r>
      <w:r w:rsidRPr="00336A1C">
        <w:rPr>
          <w:bCs/>
          <w:color w:val="000000"/>
        </w:rPr>
        <w:t xml:space="preserve"> по педагогической практики.</w:t>
      </w:r>
    </w:p>
    <w:p w:rsidR="003A2C29" w:rsidRPr="00336A1C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>Отчет оформляется в соответсвии с требованиями, предъявляемыми к педагогической практики.</w:t>
      </w:r>
    </w:p>
    <w:p w:rsidR="003A2C29" w:rsidRPr="00336A1C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>Отчет предоставляется в соответсвии с формой, установленной в методических рекомендациях по организации и проведении практики на юридическом факультете.</w:t>
      </w:r>
    </w:p>
    <w:p w:rsidR="002E1162" w:rsidRPr="003A2C29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>Защита результатов практики организуется руководителем практики. При оценке учитываются полнота и качество выполнения задания по педагогической практики, качество оформления отчетных документов и прежоставления результатов проделанной работы.</w:t>
      </w:r>
    </w:p>
    <w:p w:rsidR="002E1162" w:rsidRPr="00C511BE" w:rsidRDefault="002E1162" w:rsidP="002E1162">
      <w:pPr>
        <w:rPr>
          <w:b/>
          <w:bCs/>
          <w:caps/>
        </w:rPr>
      </w:pPr>
    </w:p>
    <w:p w:rsidR="003A2C29" w:rsidRPr="00336A1C" w:rsidRDefault="002E1162" w:rsidP="003A2C29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="003A2C29" w:rsidRPr="00336A1C">
        <w:rPr>
          <w:b/>
          <w:bCs/>
          <w:color w:val="000000"/>
        </w:rPr>
        <w:t>ТЕКУЩИЙ КОНТРОЛЬ УСПЕВАЕМОСТИ.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>Руководитель педагогической практики один раз в неделю проверяет выполнение индивидуального задания и ведение дневника обучающегося.</w:t>
      </w:r>
    </w:p>
    <w:p w:rsidR="002E1162" w:rsidRPr="00C511BE" w:rsidRDefault="002E1162" w:rsidP="003A2C29">
      <w:pPr>
        <w:jc w:val="both"/>
      </w:pPr>
    </w:p>
    <w:p w:rsidR="00261CB8" w:rsidRPr="007E0A65" w:rsidRDefault="00261CB8" w:rsidP="00261CB8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7</w:t>
      </w:r>
      <w:r w:rsidRPr="007E0A65">
        <w:rPr>
          <w:b/>
          <w:color w:val="000000"/>
        </w:rPr>
        <w:t>. ПЕРЕЧЕНЬ УЧЕБНОЙ ЛИТЕРАТУРЫ И РЕСУРСОВ СЕТИ ИНТЕРНЕТ, НЕОБХОДИМЫХ ДЛЯ ПРОВЕДЕНИЯ ПРАКТИКИ</w:t>
      </w:r>
    </w:p>
    <w:p w:rsidR="00261CB8" w:rsidRDefault="00261CB8" w:rsidP="00261CB8">
      <w:pPr>
        <w:ind w:firstLine="709"/>
        <w:jc w:val="both"/>
        <w:rPr>
          <w:color w:val="000000"/>
        </w:rPr>
      </w:pPr>
    </w:p>
    <w:p w:rsidR="00261CB8" w:rsidRDefault="00261CB8" w:rsidP="00261CB8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7E0A65">
        <w:rPr>
          <w:b/>
          <w:color w:val="000000"/>
        </w:rPr>
        <w:t>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261CB8" w:rsidRPr="007E0A65" w:rsidTr="0089130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61CB8" w:rsidRPr="007E0A65" w:rsidRDefault="00261CB8" w:rsidP="00891306">
            <w:pPr>
              <w:spacing w:line="360" w:lineRule="auto"/>
              <w:jc w:val="center"/>
              <w:rPr>
                <w:b/>
              </w:rPr>
            </w:pPr>
            <w:r w:rsidRPr="007E0A65"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  <w:r w:rsidRPr="007E0A65">
              <w:rPr>
                <w:b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61CB8" w:rsidRPr="007E0A65" w:rsidRDefault="00261CB8" w:rsidP="00891306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61CB8" w:rsidRPr="007E0A65" w:rsidRDefault="00261CB8" w:rsidP="00891306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Наличие</w:t>
            </w:r>
          </w:p>
        </w:tc>
      </w:tr>
      <w:tr w:rsidR="00261CB8" w:rsidRPr="007E0A65" w:rsidTr="00891306">
        <w:trPr>
          <w:cantSplit/>
          <w:trHeight w:val="519"/>
        </w:trPr>
        <w:tc>
          <w:tcPr>
            <w:tcW w:w="648" w:type="dxa"/>
            <w:vMerge/>
          </w:tcPr>
          <w:p w:rsidR="00261CB8" w:rsidRPr="007E0A65" w:rsidRDefault="00261CB8" w:rsidP="0089130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61CB8" w:rsidRPr="007E0A65" w:rsidRDefault="00261CB8" w:rsidP="008913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61CB8" w:rsidRPr="007E0A65" w:rsidRDefault="00261CB8" w:rsidP="008913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  <w:r w:rsidRPr="007E0A65">
              <w:rPr>
                <w:b/>
              </w:rPr>
              <w:t>печатные издания</w:t>
            </w:r>
          </w:p>
        </w:tc>
        <w:tc>
          <w:tcPr>
            <w:tcW w:w="1560" w:type="dxa"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  <w:r w:rsidRPr="007E0A65">
              <w:rPr>
                <w:b/>
              </w:rPr>
              <w:t>ЭБС (адрес в сети Интернет)</w:t>
            </w:r>
          </w:p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891306">
            <w:pPr>
              <w:jc w:val="center"/>
            </w:pPr>
            <w:r w:rsidRPr="007E0A65">
              <w:t>1.</w:t>
            </w: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Понятия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А.И. Чучаев, Е.В. Лошенкова</w:t>
            </w:r>
          </w:p>
        </w:tc>
        <w:tc>
          <w:tcPr>
            <w:tcW w:w="1133" w:type="dxa"/>
          </w:tcPr>
          <w:p w:rsidR="00261CB8" w:rsidRPr="007E0A65" w:rsidRDefault="00261CB8" w:rsidP="00891306">
            <w:r w:rsidRPr="007E0A65">
              <w:t>- М.: Контакт</w:t>
            </w:r>
          </w:p>
        </w:tc>
        <w:tc>
          <w:tcPr>
            <w:tcW w:w="900" w:type="dxa"/>
          </w:tcPr>
          <w:p w:rsidR="00261CB8" w:rsidRPr="007E0A65" w:rsidRDefault="00261CB8" w:rsidP="00891306">
            <w:r w:rsidRPr="007E0A65">
              <w:t>2014</w:t>
            </w:r>
          </w:p>
        </w:tc>
        <w:tc>
          <w:tcPr>
            <w:tcW w:w="1368" w:type="dxa"/>
          </w:tcPr>
          <w:p w:rsidR="00261CB8" w:rsidRPr="007E0A65" w:rsidRDefault="00261CB8" w:rsidP="00891306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61CB8" w:rsidRPr="007E0A65" w:rsidRDefault="00261CB8" w:rsidP="00891306"/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891306">
            <w:pPr>
              <w:jc w:val="center"/>
            </w:pPr>
            <w:r w:rsidRPr="007E0A65">
              <w:t>2.</w:t>
            </w: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Уголовное право. Общая часть: учебник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И.Я. Козаченко</w:t>
            </w:r>
          </w:p>
          <w:p w:rsidR="00261CB8" w:rsidRPr="007E0A65" w:rsidRDefault="00261CB8" w:rsidP="00891306">
            <w:r w:rsidRPr="007E0A65">
              <w:t>(Ковалев М.И., Кондрашова Т.В., Незнамова З.А.)</w:t>
            </w:r>
          </w:p>
        </w:tc>
        <w:tc>
          <w:tcPr>
            <w:tcW w:w="1133" w:type="dxa"/>
          </w:tcPr>
          <w:p w:rsidR="00261CB8" w:rsidRPr="007E0A65" w:rsidRDefault="00261CB8" w:rsidP="00891306">
            <w:r w:rsidRPr="007E0A65">
              <w:t>- М.: Норма: НИЦ ИНФРА-М</w:t>
            </w:r>
          </w:p>
        </w:tc>
        <w:tc>
          <w:tcPr>
            <w:tcW w:w="900" w:type="dxa"/>
          </w:tcPr>
          <w:p w:rsidR="00261CB8" w:rsidRPr="007E0A65" w:rsidRDefault="00261CB8" w:rsidP="00891306">
            <w:r w:rsidRPr="007E0A65">
              <w:t>2013</w:t>
            </w:r>
          </w:p>
        </w:tc>
        <w:tc>
          <w:tcPr>
            <w:tcW w:w="1368" w:type="dxa"/>
          </w:tcPr>
          <w:p w:rsidR="00261CB8" w:rsidRPr="007E0A65" w:rsidRDefault="00261CB8" w:rsidP="00891306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61CB8" w:rsidRPr="007E0A65" w:rsidRDefault="00261CB8" w:rsidP="00891306">
            <w:pPr>
              <w:rPr>
                <w:lang w:val="en-US"/>
              </w:rPr>
            </w:pPr>
          </w:p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891306">
            <w:pPr>
              <w:jc w:val="center"/>
            </w:pPr>
            <w:r w:rsidRPr="007E0A65">
              <w:t>3.</w:t>
            </w: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Уголовное право. Особенная часть: учебник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И.Я. Козаченко, Г.П. Новоселов</w:t>
            </w:r>
          </w:p>
        </w:tc>
        <w:tc>
          <w:tcPr>
            <w:tcW w:w="1133" w:type="dxa"/>
          </w:tcPr>
          <w:p w:rsidR="00261CB8" w:rsidRPr="007E0A65" w:rsidRDefault="00261CB8" w:rsidP="00891306">
            <w:r w:rsidRPr="007E0A65">
              <w:t>-М.: Норма: НИЦ ИНФРА-М</w:t>
            </w:r>
          </w:p>
        </w:tc>
        <w:tc>
          <w:tcPr>
            <w:tcW w:w="900" w:type="dxa"/>
          </w:tcPr>
          <w:p w:rsidR="00261CB8" w:rsidRPr="007E0A65" w:rsidRDefault="00261CB8" w:rsidP="00891306">
            <w:r w:rsidRPr="007E0A65">
              <w:t>2013</w:t>
            </w:r>
          </w:p>
        </w:tc>
        <w:tc>
          <w:tcPr>
            <w:tcW w:w="1368" w:type="dxa"/>
          </w:tcPr>
          <w:p w:rsidR="00261CB8" w:rsidRPr="007E0A65" w:rsidRDefault="00261CB8" w:rsidP="00891306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61CB8" w:rsidRPr="007E0A65" w:rsidRDefault="00261CB8" w:rsidP="00891306">
            <w:pPr>
              <w:rPr>
                <w:lang w:val="en-US"/>
              </w:rPr>
            </w:pPr>
          </w:p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891306">
            <w:pPr>
              <w:jc w:val="center"/>
            </w:pPr>
            <w:r w:rsidRPr="007E0A65">
              <w:t>4.</w:t>
            </w: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Уголовное право. Общая часть: учебно-методическое пособие для студентов вузов, обучающихся по направлению подготовки 030900 «Юриспруденция» и специальности 030501 «Юриспруденция»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под ред. Д.И. Аминова, А.М. Багмета</w:t>
            </w:r>
          </w:p>
        </w:tc>
        <w:tc>
          <w:tcPr>
            <w:tcW w:w="1133" w:type="dxa"/>
          </w:tcPr>
          <w:p w:rsidR="00261CB8" w:rsidRPr="007E0A65" w:rsidRDefault="00261CB8" w:rsidP="00891306">
            <w:r w:rsidRPr="007E0A65">
              <w:t>- М. : Юнити-Дана</w:t>
            </w:r>
          </w:p>
        </w:tc>
        <w:tc>
          <w:tcPr>
            <w:tcW w:w="900" w:type="dxa"/>
          </w:tcPr>
          <w:p w:rsidR="00261CB8" w:rsidRPr="007E0A65" w:rsidRDefault="00261CB8" w:rsidP="00891306">
            <w:r w:rsidRPr="007E0A65">
              <w:t>2015</w:t>
            </w:r>
          </w:p>
        </w:tc>
        <w:tc>
          <w:tcPr>
            <w:tcW w:w="1368" w:type="dxa"/>
          </w:tcPr>
          <w:p w:rsidR="00261CB8" w:rsidRPr="007E0A65" w:rsidRDefault="00261CB8" w:rsidP="00891306">
            <w:pPr>
              <w:jc w:val="center"/>
            </w:pPr>
          </w:p>
        </w:tc>
        <w:tc>
          <w:tcPr>
            <w:tcW w:w="1560" w:type="dxa"/>
          </w:tcPr>
          <w:p w:rsidR="00261CB8" w:rsidRPr="007E0A65" w:rsidRDefault="00FB7363" w:rsidP="00891306">
            <w:pPr>
              <w:rPr>
                <w:lang w:val="en-US"/>
              </w:rPr>
            </w:pPr>
            <w:hyperlink r:id="rId5" w:history="1">
              <w:r w:rsidR="00261CB8" w:rsidRPr="007E0A65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261CB8" w:rsidRPr="007E0A65" w:rsidRDefault="00261CB8" w:rsidP="00891306">
            <w:pPr>
              <w:rPr>
                <w:lang w:val="en-US"/>
              </w:rPr>
            </w:pPr>
          </w:p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891306">
            <w:pPr>
              <w:jc w:val="center"/>
            </w:pPr>
            <w:r w:rsidRPr="007E0A65">
              <w:t>5.</w:t>
            </w: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под ред. Ф.Р. Сундурова, И.А. Тарханова</w:t>
            </w:r>
          </w:p>
        </w:tc>
        <w:tc>
          <w:tcPr>
            <w:tcW w:w="1133" w:type="dxa"/>
          </w:tcPr>
          <w:p w:rsidR="00261CB8" w:rsidRPr="007E0A65" w:rsidRDefault="00261CB8" w:rsidP="00891306">
            <w:r w:rsidRPr="007E0A65">
              <w:t>- М. : Статут</w:t>
            </w:r>
          </w:p>
        </w:tc>
        <w:tc>
          <w:tcPr>
            <w:tcW w:w="900" w:type="dxa"/>
          </w:tcPr>
          <w:p w:rsidR="00261CB8" w:rsidRPr="007E0A65" w:rsidRDefault="00261CB8" w:rsidP="00891306">
            <w:r w:rsidRPr="007E0A65">
              <w:t>2016</w:t>
            </w:r>
          </w:p>
        </w:tc>
        <w:tc>
          <w:tcPr>
            <w:tcW w:w="1368" w:type="dxa"/>
          </w:tcPr>
          <w:p w:rsidR="00261CB8" w:rsidRPr="007E0A65" w:rsidRDefault="00261CB8" w:rsidP="00891306">
            <w:pPr>
              <w:jc w:val="center"/>
            </w:pPr>
          </w:p>
        </w:tc>
        <w:tc>
          <w:tcPr>
            <w:tcW w:w="1560" w:type="dxa"/>
          </w:tcPr>
          <w:p w:rsidR="00261CB8" w:rsidRPr="007E0A65" w:rsidRDefault="00FB7363" w:rsidP="00891306">
            <w:pPr>
              <w:rPr>
                <w:lang w:val="en-US"/>
              </w:rPr>
            </w:pPr>
            <w:hyperlink r:id="rId6" w:history="1">
              <w:r w:rsidR="00261CB8" w:rsidRPr="007E0A65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261CB8" w:rsidRPr="007E0A65" w:rsidRDefault="00261CB8" w:rsidP="00891306">
            <w:pPr>
              <w:rPr>
                <w:lang w:val="en-US"/>
              </w:rPr>
            </w:pPr>
          </w:p>
        </w:tc>
      </w:tr>
    </w:tbl>
    <w:p w:rsidR="00261CB8" w:rsidRDefault="00261CB8" w:rsidP="00261CB8">
      <w:pPr>
        <w:ind w:firstLine="709"/>
        <w:jc w:val="both"/>
        <w:rPr>
          <w:b/>
          <w:color w:val="000000"/>
        </w:rPr>
      </w:pPr>
    </w:p>
    <w:p w:rsidR="00261CB8" w:rsidRDefault="00261CB8" w:rsidP="00261CB8">
      <w:pPr>
        <w:ind w:firstLine="709"/>
        <w:jc w:val="both"/>
        <w:rPr>
          <w:b/>
        </w:rPr>
      </w:pPr>
      <w:r>
        <w:rPr>
          <w:b/>
        </w:rPr>
        <w:t>7.2</w:t>
      </w:r>
      <w:r w:rsidRPr="007E0A65">
        <w:rPr>
          <w:b/>
        </w:rPr>
        <w:t>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2"/>
        <w:gridCol w:w="851"/>
        <w:gridCol w:w="1388"/>
        <w:gridCol w:w="1560"/>
      </w:tblGrid>
      <w:tr w:rsidR="00261CB8" w:rsidRPr="007E0A65" w:rsidTr="0089130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61CB8" w:rsidRPr="007E0A65" w:rsidRDefault="00261CB8" w:rsidP="00891306">
            <w:pPr>
              <w:spacing w:line="360" w:lineRule="auto"/>
              <w:jc w:val="center"/>
              <w:rPr>
                <w:b/>
              </w:rPr>
            </w:pPr>
            <w:r w:rsidRPr="007E0A65"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  <w:r w:rsidRPr="007E0A65">
              <w:rPr>
                <w:b/>
              </w:rPr>
              <w:t>Авторы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261CB8" w:rsidRPr="007E0A65" w:rsidRDefault="00261CB8" w:rsidP="00891306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61CB8" w:rsidRPr="007E0A65" w:rsidRDefault="00261CB8" w:rsidP="00891306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Год издания</w:t>
            </w:r>
          </w:p>
        </w:tc>
        <w:tc>
          <w:tcPr>
            <w:tcW w:w="2948" w:type="dxa"/>
            <w:gridSpan w:val="2"/>
            <w:vAlign w:val="center"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Наличие</w:t>
            </w:r>
          </w:p>
        </w:tc>
      </w:tr>
      <w:tr w:rsidR="00261CB8" w:rsidRPr="007E0A65" w:rsidTr="00891306">
        <w:trPr>
          <w:cantSplit/>
          <w:trHeight w:val="519"/>
        </w:trPr>
        <w:tc>
          <w:tcPr>
            <w:tcW w:w="648" w:type="dxa"/>
            <w:vMerge/>
          </w:tcPr>
          <w:p w:rsidR="00261CB8" w:rsidRPr="007E0A65" w:rsidRDefault="00261CB8" w:rsidP="0089130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</w:p>
        </w:tc>
        <w:tc>
          <w:tcPr>
            <w:tcW w:w="1162" w:type="dxa"/>
            <w:vMerge/>
            <w:textDirection w:val="btLr"/>
            <w:vAlign w:val="center"/>
          </w:tcPr>
          <w:p w:rsidR="00261CB8" w:rsidRPr="007E0A65" w:rsidRDefault="00261CB8" w:rsidP="008913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61CB8" w:rsidRPr="007E0A65" w:rsidRDefault="00261CB8" w:rsidP="0089130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  <w:r w:rsidRPr="007E0A65">
              <w:rPr>
                <w:b/>
              </w:rPr>
              <w:t>печатные издания</w:t>
            </w:r>
          </w:p>
        </w:tc>
        <w:tc>
          <w:tcPr>
            <w:tcW w:w="1560" w:type="dxa"/>
          </w:tcPr>
          <w:p w:rsidR="00261CB8" w:rsidRPr="007E0A65" w:rsidRDefault="00261CB8" w:rsidP="00891306">
            <w:pPr>
              <w:jc w:val="center"/>
              <w:rPr>
                <w:b/>
              </w:rPr>
            </w:pPr>
            <w:r w:rsidRPr="007E0A65">
              <w:rPr>
                <w:b/>
              </w:rPr>
              <w:t>ЭБС (адрес в сети Интернет)</w:t>
            </w:r>
          </w:p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261CB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 xml:space="preserve">Уголовное право. Общая и Особенная </w:t>
            </w:r>
            <w:r w:rsidRPr="007E0A65">
              <w:lastRenderedPageBreak/>
              <w:t>части: Учебник.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lastRenderedPageBreak/>
              <w:t>Сверчков В.В.</w:t>
            </w:r>
          </w:p>
        </w:tc>
        <w:tc>
          <w:tcPr>
            <w:tcW w:w="1162" w:type="dxa"/>
          </w:tcPr>
          <w:p w:rsidR="00261CB8" w:rsidRPr="007E0A65" w:rsidRDefault="00261CB8" w:rsidP="00891306">
            <w:r w:rsidRPr="007E0A65">
              <w:t>М., Юрайт</w:t>
            </w:r>
          </w:p>
        </w:tc>
        <w:tc>
          <w:tcPr>
            <w:tcW w:w="851" w:type="dxa"/>
          </w:tcPr>
          <w:p w:rsidR="00261CB8" w:rsidRPr="007E0A65" w:rsidRDefault="00261CB8" w:rsidP="00891306">
            <w:r w:rsidRPr="007E0A65">
              <w:t>2013</w:t>
            </w:r>
          </w:p>
        </w:tc>
        <w:tc>
          <w:tcPr>
            <w:tcW w:w="1388" w:type="dxa"/>
          </w:tcPr>
          <w:p w:rsidR="00261CB8" w:rsidRPr="007E0A65" w:rsidRDefault="00261CB8" w:rsidP="00891306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61CB8" w:rsidRPr="007E0A65" w:rsidRDefault="00261CB8" w:rsidP="00891306">
            <w:pPr>
              <w:rPr>
                <w:color w:val="FF0000"/>
                <w:lang w:val="en-US"/>
              </w:rPr>
            </w:pPr>
          </w:p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261CB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Уголовный закон и несовершеннолетние: монография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Комарницкий А.В.</w:t>
            </w:r>
          </w:p>
        </w:tc>
        <w:tc>
          <w:tcPr>
            <w:tcW w:w="1162" w:type="dxa"/>
          </w:tcPr>
          <w:p w:rsidR="00261CB8" w:rsidRPr="007E0A65" w:rsidRDefault="00261CB8" w:rsidP="00891306">
            <w:r w:rsidRPr="007E0A65">
              <w:t>СПб., ИВЭСЭП</w:t>
            </w:r>
          </w:p>
        </w:tc>
        <w:tc>
          <w:tcPr>
            <w:tcW w:w="851" w:type="dxa"/>
          </w:tcPr>
          <w:p w:rsidR="00261CB8" w:rsidRPr="007E0A65" w:rsidRDefault="00261CB8" w:rsidP="00891306">
            <w:r w:rsidRPr="007E0A65">
              <w:t>2012</w:t>
            </w:r>
          </w:p>
        </w:tc>
        <w:tc>
          <w:tcPr>
            <w:tcW w:w="1388" w:type="dxa"/>
          </w:tcPr>
          <w:p w:rsidR="00261CB8" w:rsidRPr="007E0A65" w:rsidRDefault="00261CB8" w:rsidP="00891306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61CB8" w:rsidRPr="007E0A65" w:rsidRDefault="00261CB8" w:rsidP="00891306">
            <w:pPr>
              <w:rPr>
                <w:lang w:val="en-US"/>
              </w:rPr>
            </w:pPr>
          </w:p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261CB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Уголовное право России. Особенная часть: учебник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С.А. Беляев и др.</w:t>
            </w:r>
          </w:p>
        </w:tc>
        <w:tc>
          <w:tcPr>
            <w:tcW w:w="1162" w:type="dxa"/>
          </w:tcPr>
          <w:p w:rsidR="00261CB8" w:rsidRPr="007E0A65" w:rsidRDefault="00261CB8" w:rsidP="00891306">
            <w:r w:rsidRPr="007E0A65">
              <w:t>М., Статут</w:t>
            </w:r>
          </w:p>
        </w:tc>
        <w:tc>
          <w:tcPr>
            <w:tcW w:w="851" w:type="dxa"/>
          </w:tcPr>
          <w:p w:rsidR="00261CB8" w:rsidRPr="007E0A65" w:rsidRDefault="00261CB8" w:rsidP="00891306">
            <w:r w:rsidRPr="007E0A65">
              <w:t>2012</w:t>
            </w:r>
          </w:p>
        </w:tc>
        <w:tc>
          <w:tcPr>
            <w:tcW w:w="1388" w:type="dxa"/>
          </w:tcPr>
          <w:p w:rsidR="00261CB8" w:rsidRPr="007E0A65" w:rsidRDefault="00261CB8" w:rsidP="00891306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61CB8" w:rsidRPr="007E0A65" w:rsidRDefault="00261CB8" w:rsidP="00891306"/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261CB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Уголовное право Российской Федерации. Общая часть : учебник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Л. В. Иногамовой-Хегай, А. И. Рарога, А. И. Чучаева</w:t>
            </w:r>
          </w:p>
        </w:tc>
        <w:tc>
          <w:tcPr>
            <w:tcW w:w="1162" w:type="dxa"/>
          </w:tcPr>
          <w:p w:rsidR="00261CB8" w:rsidRPr="007E0A65" w:rsidRDefault="00261CB8" w:rsidP="00891306">
            <w:r w:rsidRPr="007E0A65">
              <w:t>- М. : ИНФРА-М</w:t>
            </w:r>
          </w:p>
        </w:tc>
        <w:tc>
          <w:tcPr>
            <w:tcW w:w="851" w:type="dxa"/>
          </w:tcPr>
          <w:p w:rsidR="00261CB8" w:rsidRPr="007E0A65" w:rsidRDefault="00261CB8" w:rsidP="00891306">
            <w:r w:rsidRPr="007E0A65">
              <w:t>2011</w:t>
            </w:r>
          </w:p>
        </w:tc>
        <w:tc>
          <w:tcPr>
            <w:tcW w:w="1388" w:type="dxa"/>
          </w:tcPr>
          <w:p w:rsidR="00261CB8" w:rsidRPr="007E0A65" w:rsidRDefault="00261CB8" w:rsidP="00891306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61CB8" w:rsidRPr="007E0A65" w:rsidRDefault="00261CB8" w:rsidP="00891306"/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261CB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Уголовное право. Общая часть : учебник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А. Ф. Мицкевич и др.</w:t>
            </w:r>
          </w:p>
        </w:tc>
        <w:tc>
          <w:tcPr>
            <w:tcW w:w="1162" w:type="dxa"/>
          </w:tcPr>
          <w:p w:rsidR="00261CB8" w:rsidRPr="007E0A65" w:rsidRDefault="00261CB8" w:rsidP="00891306">
            <w:r w:rsidRPr="007E0A65">
              <w:t>- М. : Проспект</w:t>
            </w:r>
          </w:p>
        </w:tc>
        <w:tc>
          <w:tcPr>
            <w:tcW w:w="851" w:type="dxa"/>
          </w:tcPr>
          <w:p w:rsidR="00261CB8" w:rsidRPr="007E0A65" w:rsidRDefault="00261CB8" w:rsidP="00891306">
            <w:r w:rsidRPr="007E0A65">
              <w:t>2012</w:t>
            </w:r>
          </w:p>
        </w:tc>
        <w:tc>
          <w:tcPr>
            <w:tcW w:w="1388" w:type="dxa"/>
          </w:tcPr>
          <w:p w:rsidR="00261CB8" w:rsidRPr="007E0A65" w:rsidRDefault="00261CB8" w:rsidP="00891306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61CB8" w:rsidRPr="007E0A65" w:rsidRDefault="00261CB8" w:rsidP="00891306"/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261CB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Уголовное право Российской Федерации. Общая часть : учебник для вузов : [по направлению и специальности "Юриспруденция"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под ред. В. С. Комиссарова, Н. Е. Крыловой, и И. М. Тяжковой</w:t>
            </w:r>
          </w:p>
        </w:tc>
        <w:tc>
          <w:tcPr>
            <w:tcW w:w="1162" w:type="dxa"/>
          </w:tcPr>
          <w:p w:rsidR="00261CB8" w:rsidRPr="007E0A65" w:rsidRDefault="00261CB8" w:rsidP="00891306">
            <w:r w:rsidRPr="007E0A65">
              <w:t>Моск. гос. ун-т им. М. В. Ломоносова, Юрид. фак. - М. : Статут</w:t>
            </w:r>
          </w:p>
        </w:tc>
        <w:tc>
          <w:tcPr>
            <w:tcW w:w="851" w:type="dxa"/>
          </w:tcPr>
          <w:p w:rsidR="00261CB8" w:rsidRPr="007E0A65" w:rsidRDefault="00261CB8" w:rsidP="00891306">
            <w:r w:rsidRPr="007E0A65">
              <w:t>2012</w:t>
            </w:r>
          </w:p>
        </w:tc>
        <w:tc>
          <w:tcPr>
            <w:tcW w:w="1388" w:type="dxa"/>
          </w:tcPr>
          <w:p w:rsidR="00261CB8" w:rsidRPr="007E0A65" w:rsidRDefault="00261CB8" w:rsidP="00891306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61CB8" w:rsidRPr="007E0A65" w:rsidRDefault="00261CB8" w:rsidP="00891306"/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261CB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Уголовное право. Особенная часть : учебник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А. Ф. Мицкевич и др.</w:t>
            </w:r>
          </w:p>
        </w:tc>
        <w:tc>
          <w:tcPr>
            <w:tcW w:w="1162" w:type="dxa"/>
          </w:tcPr>
          <w:p w:rsidR="00261CB8" w:rsidRPr="007E0A65" w:rsidRDefault="00261CB8" w:rsidP="00891306">
            <w:r w:rsidRPr="007E0A65">
              <w:t>- М. : Проспект</w:t>
            </w:r>
          </w:p>
        </w:tc>
        <w:tc>
          <w:tcPr>
            <w:tcW w:w="851" w:type="dxa"/>
          </w:tcPr>
          <w:p w:rsidR="00261CB8" w:rsidRPr="007E0A65" w:rsidRDefault="00261CB8" w:rsidP="00891306">
            <w:r w:rsidRPr="007E0A65">
              <w:t>2012</w:t>
            </w:r>
          </w:p>
        </w:tc>
        <w:tc>
          <w:tcPr>
            <w:tcW w:w="1388" w:type="dxa"/>
          </w:tcPr>
          <w:p w:rsidR="00261CB8" w:rsidRPr="007E0A65" w:rsidRDefault="00261CB8" w:rsidP="00891306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61CB8" w:rsidRPr="007E0A65" w:rsidRDefault="00261CB8" w:rsidP="00891306"/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261CB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Уголовное право : учебник для бакалавров, [обучающихся по юрид. направлениям и специальностям : в 2 т.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Н. В. Артеменко и др.] ; отв. ред. И. А. Подройкина, Е. В. Серегина, С. И. Улезько</w:t>
            </w:r>
          </w:p>
        </w:tc>
        <w:tc>
          <w:tcPr>
            <w:tcW w:w="1162" w:type="dxa"/>
          </w:tcPr>
          <w:p w:rsidR="00261CB8" w:rsidRPr="007E0A65" w:rsidRDefault="00261CB8" w:rsidP="00891306">
            <w:r w:rsidRPr="007E0A65">
              <w:t>- М. : Юрайт</w:t>
            </w:r>
          </w:p>
        </w:tc>
        <w:tc>
          <w:tcPr>
            <w:tcW w:w="851" w:type="dxa"/>
          </w:tcPr>
          <w:p w:rsidR="00261CB8" w:rsidRPr="007E0A65" w:rsidRDefault="00261CB8" w:rsidP="00891306">
            <w:r w:rsidRPr="007E0A65">
              <w:t>2013</w:t>
            </w:r>
          </w:p>
        </w:tc>
        <w:tc>
          <w:tcPr>
            <w:tcW w:w="1388" w:type="dxa"/>
          </w:tcPr>
          <w:p w:rsidR="00261CB8" w:rsidRPr="007E0A65" w:rsidRDefault="00261CB8" w:rsidP="00891306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61CB8" w:rsidRPr="007E0A65" w:rsidRDefault="00261CB8" w:rsidP="00891306"/>
        </w:tc>
      </w:tr>
      <w:tr w:rsidR="00261CB8" w:rsidRPr="007E0A65" w:rsidTr="00891306">
        <w:tc>
          <w:tcPr>
            <w:tcW w:w="648" w:type="dxa"/>
          </w:tcPr>
          <w:p w:rsidR="00261CB8" w:rsidRPr="007E0A65" w:rsidRDefault="00261CB8" w:rsidP="00261CB8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437" w:type="dxa"/>
          </w:tcPr>
          <w:p w:rsidR="00261CB8" w:rsidRPr="007E0A65" w:rsidRDefault="00261CB8" w:rsidP="00891306">
            <w:r w:rsidRPr="007E0A65">
              <w:t>Российское уголовное право. Общая часть : [учебник для студентов вузов, обучающихся по направлению 030500 "Юриспруденция" и по специальности 030501 "Юриспруденция"</w:t>
            </w:r>
          </w:p>
        </w:tc>
        <w:tc>
          <w:tcPr>
            <w:tcW w:w="1560" w:type="dxa"/>
          </w:tcPr>
          <w:p w:rsidR="00261CB8" w:rsidRPr="007E0A65" w:rsidRDefault="00261CB8" w:rsidP="00891306">
            <w:r w:rsidRPr="007E0A65">
              <w:t>С. В. Анощенкова и др. ; под ред. Н. А. Лопашенко</w:t>
            </w:r>
          </w:p>
        </w:tc>
        <w:tc>
          <w:tcPr>
            <w:tcW w:w="1162" w:type="dxa"/>
          </w:tcPr>
          <w:p w:rsidR="00261CB8" w:rsidRPr="007E0A65" w:rsidRDefault="00261CB8" w:rsidP="00891306">
            <w:r w:rsidRPr="007E0A65">
              <w:t>- М. : Юрлитинформ</w:t>
            </w:r>
          </w:p>
        </w:tc>
        <w:tc>
          <w:tcPr>
            <w:tcW w:w="851" w:type="dxa"/>
          </w:tcPr>
          <w:p w:rsidR="00261CB8" w:rsidRPr="007E0A65" w:rsidRDefault="00261CB8" w:rsidP="00891306">
            <w:r w:rsidRPr="007E0A65">
              <w:t>2012</w:t>
            </w:r>
          </w:p>
        </w:tc>
        <w:tc>
          <w:tcPr>
            <w:tcW w:w="1388" w:type="dxa"/>
          </w:tcPr>
          <w:p w:rsidR="00261CB8" w:rsidRPr="007E0A65" w:rsidRDefault="00261CB8" w:rsidP="00891306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261CB8" w:rsidRPr="007E0A65" w:rsidRDefault="00261CB8" w:rsidP="00891306"/>
        </w:tc>
      </w:tr>
    </w:tbl>
    <w:p w:rsidR="00261CB8" w:rsidRDefault="00261CB8" w:rsidP="00261CB8">
      <w:pPr>
        <w:ind w:firstLine="709"/>
        <w:jc w:val="both"/>
        <w:rPr>
          <w:b/>
          <w:bCs/>
          <w:lang w:eastAsia="en-US"/>
        </w:rPr>
      </w:pPr>
    </w:p>
    <w:p w:rsidR="00261CB8" w:rsidRPr="007E0A65" w:rsidRDefault="00261CB8" w:rsidP="00261CB8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 </w:t>
      </w:r>
      <w:r>
        <w:rPr>
          <w:b/>
          <w:bCs/>
          <w:caps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261CB8" w:rsidRPr="007E0A65" w:rsidRDefault="00261CB8" w:rsidP="00261CB8">
      <w:pPr>
        <w:ind w:firstLine="709"/>
        <w:jc w:val="both"/>
        <w:rPr>
          <w:b/>
          <w:bCs/>
          <w:lang w:eastAsia="en-US"/>
        </w:rPr>
      </w:pPr>
    </w:p>
    <w:p w:rsidR="00261CB8" w:rsidRPr="007E0A65" w:rsidRDefault="00261CB8" w:rsidP="00261CB8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8</w:t>
      </w:r>
      <w:r w:rsidRPr="007E0A65">
        <w:rPr>
          <w:b/>
          <w:bCs/>
          <w:lang w:eastAsia="en-US"/>
        </w:rPr>
        <w:t xml:space="preserve">.1. Требования к программному обеспечению учебного процесса </w:t>
      </w:r>
    </w:p>
    <w:p w:rsidR="00261CB8" w:rsidRPr="007E0A65" w:rsidRDefault="00261CB8" w:rsidP="00261CB8">
      <w:pPr>
        <w:ind w:firstLine="709"/>
        <w:jc w:val="both"/>
      </w:pPr>
      <w:r w:rsidRPr="007E0A65">
        <w:t>Для успешного освоения дисциплины, студент использует следующие программные средства:</w:t>
      </w:r>
    </w:p>
    <w:p w:rsidR="00261CB8" w:rsidRPr="007E0A65" w:rsidRDefault="00261CB8" w:rsidP="00261CB8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7E0A65">
        <w:rPr>
          <w:color w:val="000000"/>
          <w:lang w:val="en-US"/>
        </w:rPr>
        <w:t>Microsoft</w:t>
      </w:r>
      <w:r w:rsidRPr="007E0A65">
        <w:rPr>
          <w:color w:val="000000"/>
        </w:rPr>
        <w:t xml:space="preserve"> </w:t>
      </w:r>
      <w:r w:rsidRPr="007E0A65">
        <w:rPr>
          <w:color w:val="000000"/>
          <w:lang w:val="en-US"/>
        </w:rPr>
        <w:t>Windows</w:t>
      </w:r>
    </w:p>
    <w:p w:rsidR="00261CB8" w:rsidRPr="007E0A65" w:rsidRDefault="00261CB8" w:rsidP="00261CB8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7E0A65">
        <w:rPr>
          <w:color w:val="000000"/>
          <w:lang w:val="en-US"/>
        </w:rPr>
        <w:t>Microsoft</w:t>
      </w:r>
      <w:r w:rsidRPr="007E0A65">
        <w:rPr>
          <w:color w:val="000000"/>
        </w:rPr>
        <w:t xml:space="preserve"> </w:t>
      </w:r>
      <w:r w:rsidRPr="007E0A65">
        <w:rPr>
          <w:color w:val="000000"/>
          <w:lang w:val="en-US"/>
        </w:rPr>
        <w:t>Office</w:t>
      </w:r>
    </w:p>
    <w:p w:rsidR="00261CB8" w:rsidRPr="007E0A65" w:rsidRDefault="00261CB8" w:rsidP="00261CB8">
      <w:pPr>
        <w:ind w:firstLine="709"/>
        <w:jc w:val="both"/>
        <w:rPr>
          <w:b/>
          <w:bCs/>
          <w:lang w:eastAsia="en-US"/>
        </w:rPr>
      </w:pPr>
    </w:p>
    <w:p w:rsidR="00261CB8" w:rsidRPr="007E0A65" w:rsidRDefault="00261CB8" w:rsidP="00261CB8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.2. Информационно-справочные системы </w:t>
      </w:r>
    </w:p>
    <w:p w:rsidR="00261CB8" w:rsidRPr="007E0A65" w:rsidRDefault="00261CB8" w:rsidP="00261CB8">
      <w:pPr>
        <w:tabs>
          <w:tab w:val="left" w:pos="0"/>
        </w:tabs>
        <w:ind w:firstLine="709"/>
        <w:jc w:val="both"/>
      </w:pPr>
      <w:r w:rsidRPr="007E0A65">
        <w:t xml:space="preserve">Правовая система гарант </w:t>
      </w:r>
      <w:r w:rsidRPr="007E0A65">
        <w:rPr>
          <w:color w:val="0000FF"/>
          <w:u w:val="single"/>
        </w:rPr>
        <w:t>http://www.garant.ru/</w:t>
      </w:r>
      <w:r w:rsidRPr="007E0A65">
        <w:t xml:space="preserve"> </w:t>
      </w:r>
    </w:p>
    <w:p w:rsidR="00261CB8" w:rsidRPr="007E0A65" w:rsidRDefault="00261CB8" w:rsidP="00261CB8">
      <w:pPr>
        <w:ind w:firstLine="709"/>
        <w:jc w:val="both"/>
        <w:rPr>
          <w:b/>
          <w:bCs/>
          <w:lang w:val="x-none" w:eastAsia="en-US"/>
        </w:rPr>
      </w:pPr>
    </w:p>
    <w:p w:rsidR="00261CB8" w:rsidRPr="007E0A65" w:rsidRDefault="00261CB8" w:rsidP="00261CB8">
      <w:pPr>
        <w:ind w:firstLine="709"/>
        <w:jc w:val="both"/>
        <w:rPr>
          <w:b/>
          <w:bCs/>
        </w:rPr>
      </w:pPr>
      <w:r>
        <w:rPr>
          <w:b/>
          <w:bCs/>
        </w:rPr>
        <w:t>9. МАТЕРИАЛЬНО-ТЕХНИЧЕСКАЯ БАЗА</w:t>
      </w:r>
      <w:r>
        <w:rPr>
          <w:b/>
          <w:bCs/>
          <w:lang w:eastAsia="en-US"/>
        </w:rPr>
        <w:t>, НЕОБХОДИМАЯ ДЛЯ ПРОВЕДЕНИЯ ПРАКТИКИ</w:t>
      </w:r>
    </w:p>
    <w:p w:rsidR="00261CB8" w:rsidRPr="007E0A65" w:rsidRDefault="00261CB8" w:rsidP="00261CB8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7E0A65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261CB8" w:rsidRPr="007E0A65" w:rsidRDefault="00261CB8" w:rsidP="00261CB8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7E0A65">
        <w:rPr>
          <w:bCs/>
          <w:color w:val="000000"/>
          <w:spacing w:val="5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261CB8" w:rsidRPr="007E0A65" w:rsidRDefault="00261CB8" w:rsidP="00261CB8">
      <w:pPr>
        <w:shd w:val="clear" w:color="auto" w:fill="FFFFFF"/>
        <w:ind w:firstLine="709"/>
        <w:jc w:val="both"/>
        <w:rPr>
          <w:color w:val="000000"/>
        </w:rPr>
      </w:pPr>
      <w:r w:rsidRPr="007E0A65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  <w:r w:rsidRPr="007E0A65">
        <w:rPr>
          <w:color w:val="000000"/>
        </w:rPr>
        <w:t xml:space="preserve"> </w:t>
      </w:r>
    </w:p>
    <w:p w:rsidR="00261CB8" w:rsidRPr="001F3A0F" w:rsidRDefault="00261CB8" w:rsidP="00261CB8">
      <w:pPr>
        <w:pStyle w:val="a"/>
        <w:numPr>
          <w:ilvl w:val="0"/>
          <w:numId w:val="0"/>
        </w:numPr>
        <w:spacing w:line="240" w:lineRule="auto"/>
      </w:pPr>
    </w:p>
    <w:p w:rsidR="00B335B1" w:rsidRDefault="00B335B1" w:rsidP="00F17EDA">
      <w:pPr>
        <w:tabs>
          <w:tab w:val="left" w:pos="0"/>
        </w:tabs>
        <w:jc w:val="both"/>
      </w:pPr>
    </w:p>
    <w:sectPr w:rsidR="00B335B1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文泉驛正黑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  <w:color w:val="000000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050DD5"/>
    <w:multiLevelType w:val="hybridMultilevel"/>
    <w:tmpl w:val="1C86C0A0"/>
    <w:lvl w:ilvl="0" w:tplc="A6E06326">
      <w:start w:val="1"/>
      <w:numFmt w:val="bullet"/>
      <w:lvlText w:val="­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CDA0F24"/>
    <w:multiLevelType w:val="hybridMultilevel"/>
    <w:tmpl w:val="002ABA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E1162"/>
    <w:rsid w:val="00261CB8"/>
    <w:rsid w:val="00280A13"/>
    <w:rsid w:val="002E1162"/>
    <w:rsid w:val="003A2C29"/>
    <w:rsid w:val="008C50AC"/>
    <w:rsid w:val="00A35DEB"/>
    <w:rsid w:val="00B335B1"/>
    <w:rsid w:val="00F17EDA"/>
    <w:rsid w:val="00FA0329"/>
    <w:rsid w:val="00F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D037"/>
  <w15:docId w15:val="{D6B1F3A2-7A64-4CFE-824E-B008CC8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1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E1162"/>
    <w:pPr>
      <w:keepNext/>
      <w:suppressAutoHyphens/>
      <w:snapToGrid w:val="0"/>
      <w:jc w:val="center"/>
      <w:outlineLvl w:val="0"/>
    </w:pPr>
    <w:rPr>
      <w:b/>
      <w:color w:val="000000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1162"/>
    <w:rPr>
      <w:rFonts w:ascii="Times New Roman" w:eastAsia="Times New Roman" w:hAnsi="Times New Roman" w:cs="Times New Roman"/>
      <w:b/>
      <w:color w:val="000000"/>
      <w:sz w:val="24"/>
      <w:lang w:eastAsia="ar-SA"/>
    </w:rPr>
  </w:style>
  <w:style w:type="character" w:styleId="a4">
    <w:name w:val="Hyperlink"/>
    <w:uiPriority w:val="99"/>
    <w:semiHidden/>
    <w:unhideWhenUsed/>
    <w:rsid w:val="002E1162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2E116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E1162"/>
  </w:style>
  <w:style w:type="paragraph" w:customStyle="1" w:styleId="a6">
    <w:name w:val="Содержимое таблицы"/>
    <w:basedOn w:val="a0"/>
    <w:rsid w:val="002E116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Heading">
    <w:name w:val="Heading"/>
    <w:basedOn w:val="a0"/>
    <w:next w:val="a7"/>
    <w:rsid w:val="002E1162"/>
    <w:pPr>
      <w:keepNext/>
      <w:suppressAutoHyphens/>
      <w:spacing w:before="240" w:after="120"/>
    </w:pPr>
    <w:rPr>
      <w:rFonts w:ascii="Liberation Sans" w:eastAsia="文泉驛正黑" w:hAnsi="Liberation Sans" w:cs="Lohit Devanagari"/>
      <w:sz w:val="28"/>
      <w:szCs w:val="28"/>
      <w:lang w:eastAsia="ar-SA"/>
    </w:rPr>
  </w:style>
  <w:style w:type="paragraph" w:customStyle="1" w:styleId="11">
    <w:name w:val="Абзац списка1"/>
    <w:basedOn w:val="a0"/>
    <w:rsid w:val="002E116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7">
    <w:name w:val="Body Text"/>
    <w:basedOn w:val="a0"/>
    <w:link w:val="a8"/>
    <w:uiPriority w:val="99"/>
    <w:semiHidden/>
    <w:unhideWhenUsed/>
    <w:rsid w:val="002E1162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2E1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0"/>
    <w:rsid w:val="003A2C29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3A2C29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Игоревна Аменюкова</cp:lastModifiedBy>
  <cp:revision>6</cp:revision>
  <dcterms:created xsi:type="dcterms:W3CDTF">2021-08-12T18:13:00Z</dcterms:created>
  <dcterms:modified xsi:type="dcterms:W3CDTF">2023-05-11T07:14:00Z</dcterms:modified>
</cp:coreProperties>
</file>