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D37F7B" w:rsidRDefault="00D37F7B">
      <w:pPr>
        <w:pStyle w:val="a4"/>
      </w:pPr>
      <w:r>
        <w:t>5.8.1. Общая педагогика, история педагогики и образования</w:t>
      </w:r>
      <w:bookmarkStart w:id="0" w:name="_GoBack"/>
      <w:bookmarkEnd w:id="0"/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lastRenderedPageBreak/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lastRenderedPageBreak/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 xml:space="preserve">Модуль 1. Источниковедческое обеспечение научных исследований (в </w:t>
      </w:r>
      <w:r w:rsidRPr="00A24379">
        <w:rPr>
          <w:sz w:val="28"/>
          <w:szCs w:val="28"/>
          <w:lang w:val="ru-RU"/>
        </w:rPr>
        <w:lastRenderedPageBreak/>
        <w:t>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6CD2"/>
    <w:rsid w:val="00A338F6"/>
    <w:rsid w:val="00B12813"/>
    <w:rsid w:val="00B42AFF"/>
    <w:rsid w:val="00C410A5"/>
    <w:rsid w:val="00D37F7B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6B13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