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A7F" w:rsidRPr="008E4A7F" w:rsidRDefault="008E4A7F" w:rsidP="008E4A7F">
      <w:pPr>
        <w:spacing w:after="240" w:line="360" w:lineRule="auto"/>
        <w:jc w:val="center"/>
        <w:rPr>
          <w:rFonts w:eastAsia="Calibri"/>
          <w:b/>
          <w:kern w:val="2"/>
          <w:lang w:eastAsia="en-US"/>
          <w14:ligatures w14:val="standardContextual"/>
        </w:rPr>
      </w:pPr>
      <w:bookmarkStart w:id="0" w:name="_GoBack"/>
      <w:bookmarkEnd w:id="0"/>
      <w:r w:rsidRPr="008E4A7F">
        <w:rPr>
          <w:rFonts w:eastAsia="Calibri"/>
          <w:b/>
          <w:kern w:val="2"/>
          <w:lang w:eastAsia="en-US"/>
          <w14:ligatures w14:val="standardContextual"/>
        </w:rPr>
        <w:t>Требования к оформлению материалов</w:t>
      </w:r>
    </w:p>
    <w:p w:rsidR="008E4A7F" w:rsidRPr="008E4A7F" w:rsidRDefault="008E4A7F" w:rsidP="008E4A7F">
      <w:pPr>
        <w:spacing w:line="276" w:lineRule="auto"/>
        <w:ind w:firstLine="709"/>
        <w:jc w:val="both"/>
        <w:rPr>
          <w:rFonts w:eastAsia="Calibri"/>
          <w:kern w:val="2"/>
          <w:lang w:eastAsia="en-US"/>
          <w14:ligatures w14:val="standardContextual"/>
        </w:rPr>
      </w:pPr>
      <w:r w:rsidRPr="008E4A7F">
        <w:rPr>
          <w:rFonts w:eastAsia="Calibri"/>
          <w:kern w:val="2"/>
          <w:lang w:eastAsia="en-US"/>
          <w14:ligatures w14:val="standardContextual"/>
        </w:rPr>
        <w:t xml:space="preserve">Перед набором текста убедитесь, что параметры текстового редактора </w:t>
      </w:r>
      <w:proofErr w:type="spellStart"/>
      <w:r w:rsidRPr="008E4A7F">
        <w:rPr>
          <w:rFonts w:eastAsia="Calibri"/>
          <w:kern w:val="2"/>
          <w:lang w:eastAsia="en-US"/>
          <w14:ligatures w14:val="standardContextual"/>
        </w:rPr>
        <w:t>Microsoft</w:t>
      </w:r>
      <w:proofErr w:type="spellEnd"/>
      <w:r w:rsidRPr="008E4A7F">
        <w:rPr>
          <w:rFonts w:eastAsia="Calibri"/>
          <w:kern w:val="2"/>
          <w:lang w:eastAsia="en-US"/>
          <w14:ligatures w14:val="standardContextual"/>
        </w:rPr>
        <w:t xml:space="preserve"> </w:t>
      </w:r>
      <w:proofErr w:type="spellStart"/>
      <w:r w:rsidRPr="008E4A7F">
        <w:rPr>
          <w:rFonts w:eastAsia="Calibri"/>
          <w:kern w:val="2"/>
          <w:lang w:eastAsia="en-US"/>
          <w14:ligatures w14:val="standardContextual"/>
        </w:rPr>
        <w:t>Word</w:t>
      </w:r>
      <w:proofErr w:type="spellEnd"/>
      <w:r w:rsidRPr="008E4A7F">
        <w:rPr>
          <w:rFonts w:eastAsia="Calibri"/>
          <w:kern w:val="2"/>
          <w:lang w:eastAsia="en-US"/>
          <w14:ligatures w14:val="standardContextual"/>
        </w:rPr>
        <w:t xml:space="preserve"> настроены в соответствии со следующими параметрами:</w:t>
      </w:r>
    </w:p>
    <w:p w:rsidR="008E4A7F" w:rsidRPr="008E4A7F" w:rsidRDefault="008E4A7F" w:rsidP="008E4A7F">
      <w:pPr>
        <w:widowControl w:val="0"/>
        <w:numPr>
          <w:ilvl w:val="0"/>
          <w:numId w:val="1"/>
        </w:numPr>
        <w:suppressAutoHyphens/>
        <w:spacing w:before="100" w:beforeAutospacing="1" w:after="100" w:afterAutospacing="1" w:line="276" w:lineRule="auto"/>
        <w:ind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8E4A7F">
        <w:rPr>
          <w:rFonts w:eastAsia="Calibri"/>
          <w:kern w:val="2"/>
          <w:lang w:eastAsia="en-US"/>
          <w14:ligatures w14:val="standardContextual"/>
        </w:rPr>
        <w:t>Поля – 2 см (все);</w:t>
      </w:r>
    </w:p>
    <w:p w:rsidR="008E4A7F" w:rsidRPr="008E4A7F" w:rsidRDefault="008E4A7F" w:rsidP="008E4A7F">
      <w:pPr>
        <w:widowControl w:val="0"/>
        <w:numPr>
          <w:ilvl w:val="0"/>
          <w:numId w:val="1"/>
        </w:numPr>
        <w:suppressAutoHyphens/>
        <w:spacing w:before="100" w:beforeAutospacing="1" w:after="100" w:afterAutospacing="1" w:line="276" w:lineRule="auto"/>
        <w:ind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8E4A7F">
        <w:rPr>
          <w:rFonts w:eastAsia="Calibri"/>
          <w:kern w:val="2"/>
          <w:lang w:eastAsia="en-US"/>
          <w14:ligatures w14:val="standardContextual"/>
        </w:rPr>
        <w:t>Сквозная нумерация страниц – снизу по центру;</w:t>
      </w:r>
    </w:p>
    <w:p w:rsidR="008E4A7F" w:rsidRPr="008E4A7F" w:rsidRDefault="008E4A7F" w:rsidP="008E4A7F">
      <w:pPr>
        <w:widowControl w:val="0"/>
        <w:numPr>
          <w:ilvl w:val="0"/>
          <w:numId w:val="1"/>
        </w:numPr>
        <w:suppressAutoHyphens/>
        <w:spacing w:before="100" w:beforeAutospacing="1" w:after="100" w:afterAutospacing="1" w:line="276" w:lineRule="auto"/>
        <w:ind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8E4A7F">
        <w:rPr>
          <w:rFonts w:eastAsia="Calibri"/>
          <w:kern w:val="2"/>
          <w:lang w:eastAsia="en-US"/>
          <w14:ligatures w14:val="standardContextual"/>
        </w:rPr>
        <w:t>Ориентация страницы – книжная;</w:t>
      </w:r>
    </w:p>
    <w:p w:rsidR="008E4A7F" w:rsidRPr="008E4A7F" w:rsidRDefault="008E4A7F" w:rsidP="008E4A7F">
      <w:pPr>
        <w:widowControl w:val="0"/>
        <w:numPr>
          <w:ilvl w:val="0"/>
          <w:numId w:val="1"/>
        </w:numPr>
        <w:suppressAutoHyphens/>
        <w:spacing w:before="100" w:beforeAutospacing="1" w:after="100" w:afterAutospacing="1" w:line="276" w:lineRule="auto"/>
        <w:ind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8E4A7F">
        <w:rPr>
          <w:rFonts w:eastAsia="Calibri"/>
          <w:kern w:val="2"/>
          <w:lang w:eastAsia="en-US"/>
          <w14:ligatures w14:val="standardContextual"/>
        </w:rPr>
        <w:t>Колонки – 1 колонка;</w:t>
      </w:r>
    </w:p>
    <w:p w:rsidR="008E4A7F" w:rsidRPr="008E4A7F" w:rsidRDefault="008E4A7F" w:rsidP="008E4A7F">
      <w:pPr>
        <w:widowControl w:val="0"/>
        <w:numPr>
          <w:ilvl w:val="0"/>
          <w:numId w:val="1"/>
        </w:numPr>
        <w:suppressAutoHyphens/>
        <w:spacing w:before="100" w:beforeAutospacing="1" w:after="100" w:afterAutospacing="1" w:line="276" w:lineRule="auto"/>
        <w:ind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8E4A7F">
        <w:rPr>
          <w:rFonts w:eastAsia="Calibri"/>
          <w:kern w:val="2"/>
          <w:lang w:eastAsia="en-US"/>
          <w14:ligatures w14:val="standardContextual"/>
        </w:rPr>
        <w:t xml:space="preserve">Шрифт – </w:t>
      </w:r>
      <w:proofErr w:type="spellStart"/>
      <w:r w:rsidRPr="008E4A7F">
        <w:rPr>
          <w:rFonts w:eastAsia="Calibri"/>
          <w:kern w:val="2"/>
          <w:lang w:eastAsia="en-US"/>
          <w14:ligatures w14:val="standardContextual"/>
        </w:rPr>
        <w:t>Times</w:t>
      </w:r>
      <w:proofErr w:type="spellEnd"/>
      <w:r w:rsidRPr="008E4A7F">
        <w:rPr>
          <w:rFonts w:eastAsia="Calibri"/>
          <w:kern w:val="2"/>
          <w:lang w:eastAsia="en-US"/>
          <w14:ligatures w14:val="standardContextual"/>
        </w:rPr>
        <w:t xml:space="preserve"> </w:t>
      </w:r>
      <w:proofErr w:type="spellStart"/>
      <w:r w:rsidRPr="008E4A7F">
        <w:rPr>
          <w:rFonts w:eastAsia="Calibri"/>
          <w:kern w:val="2"/>
          <w:lang w:eastAsia="en-US"/>
          <w14:ligatures w14:val="standardContextual"/>
        </w:rPr>
        <w:t>New</w:t>
      </w:r>
      <w:proofErr w:type="spellEnd"/>
      <w:r w:rsidRPr="008E4A7F">
        <w:rPr>
          <w:rFonts w:eastAsia="Calibri"/>
          <w:kern w:val="2"/>
          <w:lang w:eastAsia="en-US"/>
          <w14:ligatures w14:val="standardContextual"/>
        </w:rPr>
        <w:t xml:space="preserve"> </w:t>
      </w:r>
      <w:proofErr w:type="spellStart"/>
      <w:r w:rsidRPr="008E4A7F">
        <w:rPr>
          <w:rFonts w:eastAsia="Calibri"/>
          <w:kern w:val="2"/>
          <w:lang w:eastAsia="en-US"/>
          <w14:ligatures w14:val="standardContextual"/>
        </w:rPr>
        <w:t>Roman</w:t>
      </w:r>
      <w:proofErr w:type="spellEnd"/>
      <w:r w:rsidRPr="008E4A7F">
        <w:rPr>
          <w:rFonts w:eastAsia="Calibri"/>
          <w:kern w:val="2"/>
          <w:lang w:eastAsia="en-US"/>
          <w14:ligatures w14:val="standardContextual"/>
        </w:rPr>
        <w:t>;</w:t>
      </w:r>
    </w:p>
    <w:p w:rsidR="008E4A7F" w:rsidRPr="008E4A7F" w:rsidRDefault="008E4A7F" w:rsidP="008E4A7F">
      <w:pPr>
        <w:widowControl w:val="0"/>
        <w:numPr>
          <w:ilvl w:val="0"/>
          <w:numId w:val="1"/>
        </w:numPr>
        <w:suppressAutoHyphens/>
        <w:spacing w:before="100" w:beforeAutospacing="1" w:after="100" w:afterAutospacing="1" w:line="276" w:lineRule="auto"/>
        <w:ind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8E4A7F">
        <w:rPr>
          <w:rFonts w:eastAsia="Calibri"/>
          <w:kern w:val="2"/>
          <w:lang w:eastAsia="en-US"/>
          <w14:ligatures w14:val="standardContextual"/>
        </w:rPr>
        <w:t xml:space="preserve">Кегль – 12 </w:t>
      </w:r>
      <w:proofErr w:type="spellStart"/>
      <w:r w:rsidRPr="008E4A7F">
        <w:rPr>
          <w:rFonts w:eastAsia="Calibri"/>
          <w:kern w:val="2"/>
          <w:lang w:eastAsia="en-US"/>
          <w14:ligatures w14:val="standardContextual"/>
        </w:rPr>
        <w:t>пт</w:t>
      </w:r>
      <w:proofErr w:type="spellEnd"/>
      <w:r w:rsidRPr="008E4A7F">
        <w:rPr>
          <w:rFonts w:eastAsia="Calibri"/>
          <w:kern w:val="2"/>
          <w:lang w:eastAsia="en-US"/>
          <w14:ligatures w14:val="standardContextual"/>
        </w:rPr>
        <w:t xml:space="preserve"> для основного текста; 10 </w:t>
      </w:r>
      <w:proofErr w:type="spellStart"/>
      <w:r w:rsidRPr="008E4A7F">
        <w:rPr>
          <w:rFonts w:eastAsia="Calibri"/>
          <w:kern w:val="2"/>
          <w:lang w:eastAsia="en-US"/>
          <w14:ligatures w14:val="standardContextual"/>
        </w:rPr>
        <w:t>пт</w:t>
      </w:r>
      <w:proofErr w:type="spellEnd"/>
      <w:r w:rsidRPr="008E4A7F">
        <w:rPr>
          <w:rFonts w:eastAsia="Calibri"/>
          <w:kern w:val="2"/>
          <w:lang w:eastAsia="en-US"/>
          <w14:ligatures w14:val="standardContextual"/>
        </w:rPr>
        <w:t xml:space="preserve"> для метаданных;</w:t>
      </w:r>
    </w:p>
    <w:p w:rsidR="008E4A7F" w:rsidRPr="008E4A7F" w:rsidRDefault="008E4A7F" w:rsidP="008E4A7F">
      <w:pPr>
        <w:widowControl w:val="0"/>
        <w:numPr>
          <w:ilvl w:val="0"/>
          <w:numId w:val="1"/>
        </w:numPr>
        <w:suppressAutoHyphens/>
        <w:spacing w:before="100" w:beforeAutospacing="1" w:after="100" w:afterAutospacing="1" w:line="276" w:lineRule="auto"/>
        <w:ind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8E4A7F">
        <w:rPr>
          <w:rFonts w:eastAsia="Calibri"/>
          <w:kern w:val="2"/>
          <w:lang w:eastAsia="en-US"/>
          <w14:ligatures w14:val="standardContextual"/>
        </w:rPr>
        <w:t>Абзацный отступ – 0,5 см;</w:t>
      </w:r>
    </w:p>
    <w:p w:rsidR="008E4A7F" w:rsidRPr="008E4A7F" w:rsidRDefault="008E4A7F" w:rsidP="008E4A7F">
      <w:pPr>
        <w:widowControl w:val="0"/>
        <w:numPr>
          <w:ilvl w:val="0"/>
          <w:numId w:val="1"/>
        </w:numPr>
        <w:suppressAutoHyphens/>
        <w:spacing w:before="100" w:beforeAutospacing="1" w:after="100" w:afterAutospacing="1" w:line="276" w:lineRule="auto"/>
        <w:ind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8E4A7F">
        <w:rPr>
          <w:rFonts w:eastAsia="Calibri"/>
          <w:kern w:val="2"/>
          <w:lang w:eastAsia="en-US"/>
          <w14:ligatures w14:val="standardContextual"/>
        </w:rPr>
        <w:t>Межстрочный интервал – 1,5;</w:t>
      </w:r>
    </w:p>
    <w:p w:rsidR="008E4A7F" w:rsidRPr="008E4A7F" w:rsidRDefault="008E4A7F" w:rsidP="008E4A7F">
      <w:pPr>
        <w:widowControl w:val="0"/>
        <w:numPr>
          <w:ilvl w:val="0"/>
          <w:numId w:val="1"/>
        </w:numPr>
        <w:suppressAutoHyphens/>
        <w:spacing w:before="100" w:beforeAutospacing="1" w:after="100" w:afterAutospacing="1" w:line="276" w:lineRule="auto"/>
        <w:ind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8E4A7F">
        <w:rPr>
          <w:rFonts w:eastAsia="Calibri"/>
          <w:kern w:val="2"/>
          <w:lang w:eastAsia="en-US"/>
          <w14:ligatures w14:val="standardContextual"/>
        </w:rPr>
        <w:t>Выравнивание – по ширине;</w:t>
      </w:r>
    </w:p>
    <w:p w:rsidR="008E4A7F" w:rsidRPr="008E4A7F" w:rsidRDefault="008E4A7F" w:rsidP="008E4A7F">
      <w:pPr>
        <w:widowControl w:val="0"/>
        <w:numPr>
          <w:ilvl w:val="0"/>
          <w:numId w:val="1"/>
        </w:numPr>
        <w:suppressAutoHyphens/>
        <w:spacing w:before="100" w:beforeAutospacing="1" w:after="100" w:afterAutospacing="1" w:line="276" w:lineRule="auto"/>
        <w:ind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8E4A7F">
        <w:rPr>
          <w:rFonts w:eastAsia="Calibri"/>
          <w:kern w:val="2"/>
          <w:lang w:eastAsia="en-US"/>
          <w14:ligatures w14:val="standardContextual"/>
        </w:rPr>
        <w:t>Расстановка переносов – автоматически;</w:t>
      </w:r>
    </w:p>
    <w:p w:rsidR="008E4A7F" w:rsidRPr="008E4A7F" w:rsidRDefault="008E4A7F" w:rsidP="008E4A7F">
      <w:pPr>
        <w:widowControl w:val="0"/>
        <w:numPr>
          <w:ilvl w:val="0"/>
          <w:numId w:val="1"/>
        </w:numPr>
        <w:suppressAutoHyphens/>
        <w:spacing w:before="100" w:beforeAutospacing="1" w:after="100" w:afterAutospacing="1" w:line="276" w:lineRule="auto"/>
        <w:ind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8E4A7F">
        <w:rPr>
          <w:rFonts w:eastAsia="Calibri"/>
          <w:kern w:val="2"/>
          <w:lang w:eastAsia="en-US"/>
          <w14:ligatures w14:val="standardContextual"/>
        </w:rPr>
        <w:t>Формат файла – *.</w:t>
      </w:r>
      <w:proofErr w:type="spellStart"/>
      <w:r w:rsidRPr="008E4A7F">
        <w:rPr>
          <w:rFonts w:eastAsia="Calibri"/>
          <w:kern w:val="2"/>
          <w:lang w:eastAsia="en-US"/>
          <w14:ligatures w14:val="standardContextual"/>
        </w:rPr>
        <w:t>doc</w:t>
      </w:r>
      <w:proofErr w:type="spellEnd"/>
      <w:r w:rsidRPr="008E4A7F">
        <w:rPr>
          <w:rFonts w:eastAsia="Calibri"/>
          <w:kern w:val="2"/>
          <w:lang w:eastAsia="en-US"/>
          <w14:ligatures w14:val="standardContextual"/>
        </w:rPr>
        <w:t>, *.</w:t>
      </w:r>
      <w:proofErr w:type="spellStart"/>
      <w:r w:rsidRPr="008E4A7F">
        <w:rPr>
          <w:rFonts w:eastAsia="Calibri"/>
          <w:kern w:val="2"/>
          <w:lang w:eastAsia="en-US"/>
          <w14:ligatures w14:val="standardContextual"/>
        </w:rPr>
        <w:t>docx</w:t>
      </w:r>
      <w:proofErr w:type="spellEnd"/>
    </w:p>
    <w:p w:rsidR="008E4A7F" w:rsidRPr="008E4A7F" w:rsidRDefault="008E4A7F" w:rsidP="008E4A7F">
      <w:pPr>
        <w:widowControl w:val="0"/>
        <w:suppressAutoHyphens/>
        <w:spacing w:before="100" w:beforeAutospacing="1" w:after="100" w:afterAutospacing="1" w:line="276" w:lineRule="auto"/>
        <w:ind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</w:p>
    <w:p w:rsidR="008E4A7F" w:rsidRPr="008E4A7F" w:rsidRDefault="008E4A7F" w:rsidP="008E4A7F">
      <w:pPr>
        <w:spacing w:line="276" w:lineRule="auto"/>
        <w:ind w:firstLine="709"/>
        <w:jc w:val="both"/>
        <w:rPr>
          <w:rFonts w:eastAsia="Calibri"/>
          <w:b/>
          <w:kern w:val="2"/>
          <w:lang w:eastAsia="en-US"/>
          <w14:ligatures w14:val="standardContextual"/>
        </w:rPr>
      </w:pPr>
      <w:r w:rsidRPr="008E4A7F">
        <w:rPr>
          <w:rFonts w:eastAsia="Calibri"/>
          <w:b/>
          <w:kern w:val="2"/>
          <w:lang w:eastAsia="en-US"/>
          <w14:ligatures w14:val="standardContextual"/>
        </w:rPr>
        <w:t>Структура публикации:</w:t>
      </w:r>
    </w:p>
    <w:p w:rsidR="008E4A7F" w:rsidRPr="008E4A7F" w:rsidRDefault="008E4A7F" w:rsidP="008E4A7F">
      <w:pPr>
        <w:widowControl w:val="0"/>
        <w:numPr>
          <w:ilvl w:val="0"/>
          <w:numId w:val="2"/>
        </w:numPr>
        <w:suppressAutoHyphens/>
        <w:spacing w:before="100" w:beforeAutospacing="1" w:after="100" w:afterAutospacing="1" w:line="276" w:lineRule="auto"/>
        <w:ind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8E4A7F">
        <w:rPr>
          <w:rFonts w:eastAsia="Calibri"/>
          <w:kern w:val="2"/>
          <w:lang w:eastAsia="en-US"/>
          <w14:ligatures w14:val="standardContextual"/>
        </w:rPr>
        <w:t xml:space="preserve">В левом верхнем углу страницы размещаются коды </w:t>
      </w:r>
      <w:r w:rsidRPr="008E4A7F">
        <w:rPr>
          <w:rFonts w:eastAsia="Calibri"/>
          <w:b/>
          <w:kern w:val="2"/>
          <w:lang w:eastAsia="en-US"/>
          <w14:ligatures w14:val="standardContextual"/>
        </w:rPr>
        <w:t xml:space="preserve">УДК </w:t>
      </w:r>
      <w:r w:rsidRPr="008E4A7F">
        <w:rPr>
          <w:rFonts w:eastAsia="Calibri"/>
          <w:bCs/>
          <w:kern w:val="2"/>
          <w:lang w:eastAsia="en-US"/>
          <w14:ligatures w14:val="standardContextual"/>
        </w:rPr>
        <w:t>и</w:t>
      </w:r>
      <w:r w:rsidRPr="008E4A7F">
        <w:rPr>
          <w:rFonts w:eastAsia="Calibri"/>
          <w:b/>
          <w:kern w:val="2"/>
          <w:lang w:eastAsia="en-US"/>
          <w14:ligatures w14:val="standardContextual"/>
        </w:rPr>
        <w:t xml:space="preserve"> ГРНТИ</w:t>
      </w:r>
      <w:r w:rsidRPr="008E4A7F">
        <w:rPr>
          <w:rFonts w:eastAsia="Calibri"/>
          <w:kern w:val="2"/>
          <w:lang w:eastAsia="en-US"/>
          <w14:ligatures w14:val="standardContextual"/>
        </w:rPr>
        <w:t xml:space="preserve"> (10 </w:t>
      </w:r>
      <w:proofErr w:type="spellStart"/>
      <w:r w:rsidRPr="008E4A7F">
        <w:rPr>
          <w:rFonts w:eastAsia="Calibri"/>
          <w:kern w:val="2"/>
          <w:lang w:eastAsia="en-US"/>
          <w14:ligatures w14:val="standardContextual"/>
        </w:rPr>
        <w:t>пт</w:t>
      </w:r>
      <w:proofErr w:type="spellEnd"/>
      <w:r w:rsidRPr="008E4A7F">
        <w:rPr>
          <w:rFonts w:eastAsia="Calibri"/>
          <w:kern w:val="2"/>
          <w:lang w:eastAsia="en-US"/>
          <w14:ligatures w14:val="standardContextual"/>
        </w:rPr>
        <w:t>).</w:t>
      </w:r>
    </w:p>
    <w:p w:rsidR="008E4A7F" w:rsidRPr="008E4A7F" w:rsidRDefault="008E4A7F" w:rsidP="008E4A7F">
      <w:pPr>
        <w:widowControl w:val="0"/>
        <w:numPr>
          <w:ilvl w:val="0"/>
          <w:numId w:val="1"/>
        </w:numPr>
        <w:suppressAutoHyphens/>
        <w:spacing w:before="100" w:beforeAutospacing="1" w:after="100" w:afterAutospacing="1" w:line="276" w:lineRule="auto"/>
        <w:ind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8E4A7F">
        <w:rPr>
          <w:rFonts w:eastAsia="Calibri"/>
          <w:b/>
          <w:kern w:val="2"/>
          <w:lang w:eastAsia="en-US"/>
          <w14:ligatures w14:val="standardContextual"/>
        </w:rPr>
        <w:t>Заголовок.</w:t>
      </w:r>
      <w:r w:rsidRPr="008E4A7F">
        <w:rPr>
          <w:rFonts w:eastAsia="Calibri"/>
          <w:kern w:val="2"/>
          <w:lang w:eastAsia="en-US"/>
          <w14:ligatures w14:val="standardContextual"/>
        </w:rPr>
        <w:t xml:space="preserve"> Выравнивание по центру; 12 </w:t>
      </w:r>
      <w:proofErr w:type="spellStart"/>
      <w:r w:rsidRPr="008E4A7F">
        <w:rPr>
          <w:rFonts w:eastAsia="Calibri"/>
          <w:kern w:val="2"/>
          <w:lang w:eastAsia="en-US"/>
          <w14:ligatures w14:val="standardContextual"/>
        </w:rPr>
        <w:t>пт</w:t>
      </w:r>
      <w:proofErr w:type="spellEnd"/>
      <w:r w:rsidRPr="008E4A7F">
        <w:rPr>
          <w:rFonts w:eastAsia="Calibri"/>
          <w:kern w:val="2"/>
          <w:lang w:eastAsia="en-US"/>
          <w14:ligatures w14:val="standardContextual"/>
        </w:rPr>
        <w:t>, жирное начертание; Заголовок начинается с большой буквы, точка в конце заголовка не ставится.</w:t>
      </w:r>
    </w:p>
    <w:p w:rsidR="008E4A7F" w:rsidRPr="008E4A7F" w:rsidRDefault="008E4A7F" w:rsidP="008E4A7F">
      <w:pPr>
        <w:widowControl w:val="0"/>
        <w:numPr>
          <w:ilvl w:val="0"/>
          <w:numId w:val="1"/>
        </w:numPr>
        <w:suppressAutoHyphens/>
        <w:spacing w:before="100" w:beforeAutospacing="1" w:after="100" w:afterAutospacing="1" w:line="276" w:lineRule="auto"/>
        <w:ind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8E4A7F">
        <w:rPr>
          <w:rFonts w:eastAsia="Calibri"/>
          <w:b/>
          <w:kern w:val="2"/>
          <w:lang w:eastAsia="en-US"/>
          <w14:ligatures w14:val="standardContextual"/>
        </w:rPr>
        <w:t>ФИО</w:t>
      </w:r>
      <w:r w:rsidRPr="008E4A7F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8E4A7F">
        <w:rPr>
          <w:rFonts w:eastAsia="Calibri"/>
          <w:b/>
          <w:kern w:val="2"/>
          <w:lang w:eastAsia="en-US"/>
          <w14:ligatures w14:val="standardContextual"/>
        </w:rPr>
        <w:t>автора (-</w:t>
      </w:r>
      <w:proofErr w:type="spellStart"/>
      <w:r w:rsidRPr="008E4A7F">
        <w:rPr>
          <w:rFonts w:eastAsia="Calibri"/>
          <w:b/>
          <w:kern w:val="2"/>
          <w:lang w:eastAsia="en-US"/>
          <w14:ligatures w14:val="standardContextual"/>
        </w:rPr>
        <w:t>ов</w:t>
      </w:r>
      <w:proofErr w:type="spellEnd"/>
      <w:r w:rsidRPr="008E4A7F">
        <w:rPr>
          <w:rFonts w:eastAsia="Calibri"/>
          <w:b/>
          <w:kern w:val="2"/>
          <w:lang w:eastAsia="en-US"/>
          <w14:ligatures w14:val="standardContextual"/>
        </w:rPr>
        <w:t>).</w:t>
      </w:r>
      <w:r w:rsidRPr="008E4A7F">
        <w:rPr>
          <w:rFonts w:eastAsia="Calibri"/>
          <w:kern w:val="2"/>
          <w:lang w:eastAsia="en-US"/>
          <w14:ligatures w14:val="standardContextual"/>
        </w:rPr>
        <w:t xml:space="preserve"> Выравнивание по центру, 12 </w:t>
      </w:r>
      <w:proofErr w:type="spellStart"/>
      <w:r w:rsidRPr="008E4A7F">
        <w:rPr>
          <w:rFonts w:eastAsia="Calibri"/>
          <w:kern w:val="2"/>
          <w:lang w:eastAsia="en-US"/>
          <w14:ligatures w14:val="standardContextual"/>
        </w:rPr>
        <w:t>пт</w:t>
      </w:r>
      <w:proofErr w:type="spellEnd"/>
      <w:r w:rsidRPr="008E4A7F">
        <w:rPr>
          <w:rFonts w:eastAsia="Calibri"/>
          <w:kern w:val="2"/>
          <w:lang w:eastAsia="en-US"/>
          <w14:ligatures w14:val="standardContextual"/>
        </w:rPr>
        <w:t>, обычное начертание. Фамилия набирается прописными буквами, как и инициалы.</w:t>
      </w:r>
    </w:p>
    <w:p w:rsidR="008E4A7F" w:rsidRPr="008E4A7F" w:rsidRDefault="008E4A7F" w:rsidP="008E4A7F">
      <w:pPr>
        <w:widowControl w:val="0"/>
        <w:numPr>
          <w:ilvl w:val="0"/>
          <w:numId w:val="1"/>
        </w:numPr>
        <w:suppressAutoHyphens/>
        <w:spacing w:before="100" w:beforeAutospacing="1" w:after="100" w:afterAutospacing="1" w:line="276" w:lineRule="auto"/>
        <w:ind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8E4A7F">
        <w:rPr>
          <w:rFonts w:eastAsia="Calibri"/>
          <w:b/>
          <w:kern w:val="2"/>
          <w:lang w:eastAsia="en-US"/>
          <w14:ligatures w14:val="standardContextual"/>
        </w:rPr>
        <w:t>Аннотация.</w:t>
      </w:r>
      <w:r w:rsidRPr="008E4A7F">
        <w:rPr>
          <w:rFonts w:eastAsia="Calibri"/>
          <w:kern w:val="2"/>
          <w:lang w:eastAsia="en-US"/>
          <w14:ligatures w14:val="standardContextual"/>
        </w:rPr>
        <w:t xml:space="preserve"> Содержит краткое изложение результатов исследования. Недопустимо копировать в аннотацию фрагменты статьи. Само слово «Аннотация» опускается. Рекомендуемый объем – 250 знаков; 10 кегль. Для </w:t>
      </w:r>
      <w:r w:rsidRPr="008E4A7F">
        <w:rPr>
          <w:rFonts w:eastAsia="Calibri"/>
          <w:b/>
          <w:i/>
          <w:iCs/>
          <w:kern w:val="2"/>
          <w:lang w:eastAsia="en-US"/>
          <w14:ligatures w14:val="standardContextual"/>
        </w:rPr>
        <w:t>тезисов доклада</w:t>
      </w:r>
      <w:r w:rsidRPr="008E4A7F">
        <w:rPr>
          <w:rFonts w:eastAsia="Calibri"/>
          <w:kern w:val="2"/>
          <w:lang w:eastAsia="en-US"/>
          <w14:ligatures w14:val="standardContextual"/>
        </w:rPr>
        <w:t xml:space="preserve"> писать аннотацию не требуется. </w:t>
      </w:r>
    </w:p>
    <w:p w:rsidR="008E4A7F" w:rsidRPr="008E4A7F" w:rsidRDefault="008E4A7F" w:rsidP="008E4A7F">
      <w:pPr>
        <w:widowControl w:val="0"/>
        <w:numPr>
          <w:ilvl w:val="0"/>
          <w:numId w:val="1"/>
        </w:numPr>
        <w:suppressAutoHyphens/>
        <w:spacing w:before="100" w:beforeAutospacing="1" w:after="100" w:afterAutospacing="1" w:line="276" w:lineRule="auto"/>
        <w:ind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8E4A7F">
        <w:rPr>
          <w:rFonts w:eastAsia="Calibri"/>
          <w:b/>
          <w:kern w:val="2"/>
          <w:lang w:eastAsia="en-US"/>
          <w14:ligatures w14:val="standardContextual"/>
        </w:rPr>
        <w:t>Ключевые слова.</w:t>
      </w:r>
      <w:r w:rsidRPr="008E4A7F">
        <w:rPr>
          <w:rFonts w:eastAsia="Calibri"/>
          <w:kern w:val="2"/>
          <w:lang w:eastAsia="en-US"/>
          <w14:ligatures w14:val="standardContextual"/>
        </w:rPr>
        <w:t xml:space="preserve"> Количество ключевых слов (словосочетаний) не должно быть меньше трех и больше десяти слов (словосочетаний). Их приводят, предваряя словами </w:t>
      </w:r>
      <w:r w:rsidRPr="008E4A7F">
        <w:rPr>
          <w:rFonts w:eastAsia="Calibri"/>
          <w:i/>
          <w:kern w:val="2"/>
          <w:lang w:eastAsia="en-US"/>
          <w14:ligatures w14:val="standardContextual"/>
        </w:rPr>
        <w:t xml:space="preserve">«Ключевые слова:» </w:t>
      </w:r>
      <w:r w:rsidRPr="008E4A7F">
        <w:rPr>
          <w:rFonts w:eastAsia="Calibri"/>
          <w:kern w:val="2"/>
          <w:lang w:eastAsia="en-US"/>
          <w14:ligatures w14:val="standardContextual"/>
        </w:rPr>
        <w:t xml:space="preserve">и отделяют друг от друга запятыми. Ключевые слова набираются курсивным начертанием. Для </w:t>
      </w:r>
      <w:r w:rsidRPr="008E4A7F">
        <w:rPr>
          <w:rFonts w:eastAsia="Calibri"/>
          <w:b/>
          <w:i/>
          <w:kern w:val="2"/>
          <w:lang w:eastAsia="en-US"/>
          <w14:ligatures w14:val="standardContextual"/>
        </w:rPr>
        <w:t>тезисов докладов</w:t>
      </w:r>
      <w:r w:rsidRPr="008E4A7F">
        <w:rPr>
          <w:rFonts w:eastAsia="Calibri"/>
          <w:kern w:val="2"/>
          <w:lang w:eastAsia="en-US"/>
          <w14:ligatures w14:val="standardContextual"/>
        </w:rPr>
        <w:t xml:space="preserve"> ключевые слова не указываются.</w:t>
      </w:r>
    </w:p>
    <w:p w:rsidR="008E4A7F" w:rsidRPr="008E4A7F" w:rsidRDefault="008E4A7F" w:rsidP="008E4A7F">
      <w:pPr>
        <w:widowControl w:val="0"/>
        <w:numPr>
          <w:ilvl w:val="0"/>
          <w:numId w:val="1"/>
        </w:numPr>
        <w:suppressAutoHyphens/>
        <w:spacing w:before="100" w:beforeAutospacing="1" w:after="100" w:afterAutospacing="1" w:line="276" w:lineRule="auto"/>
        <w:ind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8E4A7F">
        <w:rPr>
          <w:rFonts w:eastAsia="Calibri"/>
          <w:bCs/>
          <w:kern w:val="2"/>
          <w:lang w:eastAsia="en-US"/>
          <w14:ligatures w14:val="standardContextual"/>
        </w:rPr>
        <w:t xml:space="preserve">По желанию автора может быть добавлен блок </w:t>
      </w:r>
      <w:r w:rsidRPr="008E4A7F">
        <w:rPr>
          <w:rFonts w:eastAsia="Calibri"/>
          <w:b/>
          <w:bCs/>
          <w:kern w:val="2"/>
          <w:lang w:eastAsia="en-US"/>
          <w14:ligatures w14:val="standardContextual"/>
        </w:rPr>
        <w:t>«</w:t>
      </w:r>
      <w:r w:rsidRPr="008E4A7F">
        <w:rPr>
          <w:rFonts w:eastAsia="Calibri"/>
          <w:b/>
          <w:kern w:val="2"/>
          <w:lang w:eastAsia="en-US"/>
          <w14:ligatures w14:val="standardContextual"/>
        </w:rPr>
        <w:t>Благодарности»</w:t>
      </w:r>
      <w:r w:rsidRPr="008E4A7F">
        <w:rPr>
          <w:rFonts w:eastAsia="Calibri"/>
          <w:bCs/>
          <w:kern w:val="2"/>
          <w:lang w:eastAsia="en-US"/>
          <w14:ligatures w14:val="standardContextual"/>
        </w:rPr>
        <w:t>.</w:t>
      </w:r>
      <w:r w:rsidRPr="008E4A7F">
        <w:rPr>
          <w:rFonts w:eastAsia="Calibri"/>
          <w:b/>
          <w:kern w:val="2"/>
          <w:lang w:eastAsia="en-US"/>
          <w14:ligatures w14:val="standardContextual"/>
        </w:rPr>
        <w:t xml:space="preserve"> </w:t>
      </w:r>
      <w:r w:rsidRPr="008E4A7F">
        <w:rPr>
          <w:rFonts w:eastAsia="Calibri"/>
          <w:bCs/>
          <w:kern w:val="2"/>
          <w:lang w:eastAsia="en-US"/>
          <w14:ligatures w14:val="standardContextual"/>
        </w:rPr>
        <w:t>Приводятся слова</w:t>
      </w:r>
      <w:r w:rsidRPr="008E4A7F">
        <w:rPr>
          <w:rFonts w:eastAsia="Calibri"/>
          <w:kern w:val="2"/>
          <w:lang w:eastAsia="en-US"/>
          <w14:ligatures w14:val="standardContextual"/>
        </w:rPr>
        <w:t xml:space="preserve"> благодарности организациям и другим лицам, оказавшим помощь в подготовке статьи (доклада), </w:t>
      </w:r>
      <w:r w:rsidRPr="008E4A7F">
        <w:rPr>
          <w:rFonts w:eastAsia="Calibri"/>
          <w:bCs/>
          <w:kern w:val="2"/>
          <w:lang w:eastAsia="en-US"/>
          <w14:ligatures w14:val="standardContextual"/>
        </w:rPr>
        <w:t xml:space="preserve">сведения о грантах, финансировании подготовки и публикации статьи (или доклада), проектах, научно-исследовательских работах, в рамках или </w:t>
      </w:r>
      <w:proofErr w:type="gramStart"/>
      <w:r w:rsidRPr="008E4A7F">
        <w:rPr>
          <w:rFonts w:eastAsia="Calibri"/>
          <w:bCs/>
          <w:kern w:val="2"/>
          <w:lang w:eastAsia="en-US"/>
          <w14:ligatures w14:val="standardContextual"/>
        </w:rPr>
        <w:t>по результатам</w:t>
      </w:r>
      <w:proofErr w:type="gramEnd"/>
      <w:r w:rsidRPr="008E4A7F">
        <w:rPr>
          <w:rFonts w:eastAsia="Calibri"/>
          <w:bCs/>
          <w:kern w:val="2"/>
          <w:lang w:eastAsia="en-US"/>
          <w14:ligatures w14:val="standardContextual"/>
        </w:rPr>
        <w:t xml:space="preserve"> которых опубликована статья</w:t>
      </w:r>
      <w:r w:rsidRPr="008E4A7F">
        <w:rPr>
          <w:rFonts w:eastAsia="Calibri"/>
          <w:kern w:val="2"/>
          <w:lang w:eastAsia="en-US"/>
          <w14:ligatures w14:val="standardContextual"/>
        </w:rPr>
        <w:t>.</w:t>
      </w:r>
    </w:p>
    <w:p w:rsidR="008E4A7F" w:rsidRPr="008E4A7F" w:rsidRDefault="008E4A7F" w:rsidP="008E4A7F">
      <w:pPr>
        <w:widowControl w:val="0"/>
        <w:numPr>
          <w:ilvl w:val="0"/>
          <w:numId w:val="1"/>
        </w:numPr>
        <w:suppressAutoHyphens/>
        <w:spacing w:before="100" w:beforeAutospacing="1" w:after="100" w:afterAutospacing="1" w:line="276" w:lineRule="auto"/>
        <w:ind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8E4A7F">
        <w:rPr>
          <w:rFonts w:eastAsia="Calibri"/>
          <w:b/>
          <w:bCs/>
          <w:kern w:val="2"/>
          <w:lang w:eastAsia="en-US"/>
          <w14:ligatures w14:val="standardContextual"/>
        </w:rPr>
        <w:t>Основной текст.</w:t>
      </w:r>
      <w:r w:rsidRPr="008E4A7F">
        <w:rPr>
          <w:rFonts w:eastAsia="Calibri"/>
          <w:b/>
          <w:kern w:val="2"/>
          <w:lang w:eastAsia="en-US"/>
          <w14:ligatures w14:val="standardContextual"/>
        </w:rPr>
        <w:t xml:space="preserve"> </w:t>
      </w:r>
      <w:r w:rsidRPr="008E4A7F">
        <w:rPr>
          <w:rFonts w:eastAsia="Calibri"/>
          <w:kern w:val="2"/>
          <w:lang w:eastAsia="en-US"/>
          <w14:ligatures w14:val="standardContextual"/>
        </w:rPr>
        <w:t xml:space="preserve">Доклад (или статья) по результатам научной конференции должен быть внимательно вычитан и выверен автором. Объем текста для </w:t>
      </w:r>
      <w:r w:rsidRPr="008E4A7F">
        <w:rPr>
          <w:rFonts w:eastAsia="Calibri"/>
          <w:b/>
          <w:kern w:val="2"/>
          <w:lang w:eastAsia="en-US"/>
          <w14:ligatures w14:val="standardContextual"/>
        </w:rPr>
        <w:t>тезисов доклада</w:t>
      </w:r>
      <w:r w:rsidRPr="008E4A7F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8E4A7F">
        <w:rPr>
          <w:rFonts w:eastAsia="Calibri"/>
          <w:b/>
          <w:bCs/>
          <w:i/>
          <w:iCs/>
          <w:kern w:val="2"/>
          <w:u w:val="single"/>
          <w:lang w:eastAsia="en-US"/>
          <w14:ligatures w14:val="standardContextual"/>
        </w:rPr>
        <w:t>не должен превышать</w:t>
      </w:r>
      <w:r w:rsidRPr="008E4A7F">
        <w:rPr>
          <w:rFonts w:eastAsia="Calibri"/>
          <w:kern w:val="2"/>
          <w:lang w:eastAsia="en-US"/>
          <w14:ligatures w14:val="standardContextual"/>
        </w:rPr>
        <w:t xml:space="preserve"> </w:t>
      </w:r>
      <w:r w:rsidRPr="008E4A7F">
        <w:rPr>
          <w:rFonts w:eastAsia="Calibri"/>
          <w:bCs/>
          <w:i/>
          <w:iCs/>
          <w:kern w:val="2"/>
          <w:lang w:eastAsia="en-US"/>
          <w14:ligatures w14:val="standardContextual"/>
        </w:rPr>
        <w:t>двух печатных страниц</w:t>
      </w:r>
      <w:r w:rsidRPr="008E4A7F">
        <w:rPr>
          <w:rFonts w:eastAsia="Calibri"/>
          <w:kern w:val="2"/>
          <w:lang w:eastAsia="en-US"/>
          <w14:ligatures w14:val="standardContextual"/>
        </w:rPr>
        <w:t xml:space="preserve">, объем </w:t>
      </w:r>
      <w:r w:rsidRPr="008E4A7F">
        <w:rPr>
          <w:rFonts w:eastAsia="Calibri"/>
          <w:b/>
          <w:kern w:val="2"/>
          <w:lang w:eastAsia="en-US"/>
          <w14:ligatures w14:val="standardContextual"/>
        </w:rPr>
        <w:t>доклада (или статьи)</w:t>
      </w:r>
      <w:r w:rsidRPr="008E4A7F">
        <w:rPr>
          <w:rFonts w:eastAsia="Calibri"/>
          <w:kern w:val="2"/>
          <w:lang w:eastAsia="en-US"/>
          <w14:ligatures w14:val="standardContextual"/>
        </w:rPr>
        <w:t xml:space="preserve"> – </w:t>
      </w:r>
      <w:r w:rsidRPr="008E4A7F">
        <w:rPr>
          <w:rFonts w:eastAsia="Calibri"/>
          <w:bCs/>
          <w:i/>
          <w:iCs/>
          <w:kern w:val="2"/>
          <w:lang w:eastAsia="en-US"/>
          <w14:ligatures w14:val="standardContextual"/>
        </w:rPr>
        <w:t>не менее пяти и не более десяти печатных страниц</w:t>
      </w:r>
      <w:r w:rsidRPr="008E4A7F">
        <w:rPr>
          <w:rFonts w:eastAsia="Calibri"/>
          <w:kern w:val="2"/>
          <w:lang w:eastAsia="en-US"/>
          <w14:ligatures w14:val="standardContextual"/>
        </w:rPr>
        <w:t xml:space="preserve">. </w:t>
      </w:r>
    </w:p>
    <w:p w:rsidR="008E4A7F" w:rsidRPr="008E4A7F" w:rsidRDefault="008E4A7F" w:rsidP="008E4A7F">
      <w:pPr>
        <w:widowControl w:val="0"/>
        <w:numPr>
          <w:ilvl w:val="0"/>
          <w:numId w:val="1"/>
        </w:numPr>
        <w:suppressAutoHyphens/>
        <w:spacing w:before="100" w:beforeAutospacing="1" w:after="100" w:afterAutospacing="1" w:line="276" w:lineRule="auto"/>
        <w:ind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8E4A7F">
        <w:rPr>
          <w:rFonts w:eastAsia="Calibri"/>
          <w:b/>
          <w:kern w:val="2"/>
          <w:lang w:eastAsia="en-US"/>
          <w14:ligatures w14:val="standardContextual"/>
        </w:rPr>
        <w:t>Знак охраны авторского права</w:t>
      </w:r>
      <w:r w:rsidRPr="008E4A7F">
        <w:rPr>
          <w:rFonts w:eastAsia="Calibri"/>
          <w:kern w:val="2"/>
          <w:lang w:eastAsia="en-US"/>
          <w14:ligatures w14:val="standardContextual"/>
        </w:rPr>
        <w:t xml:space="preserve"> приводят внизу первой страницы статьи с указанием фамилии и инициалов автора (-</w:t>
      </w:r>
      <w:proofErr w:type="spellStart"/>
      <w:r w:rsidRPr="008E4A7F">
        <w:rPr>
          <w:rFonts w:eastAsia="Calibri"/>
          <w:kern w:val="2"/>
          <w:lang w:eastAsia="en-US"/>
          <w14:ligatures w14:val="standardContextual"/>
        </w:rPr>
        <w:t>ов</w:t>
      </w:r>
      <w:proofErr w:type="spellEnd"/>
      <w:r w:rsidRPr="008E4A7F">
        <w:rPr>
          <w:rFonts w:eastAsia="Calibri"/>
          <w:kern w:val="2"/>
          <w:lang w:eastAsia="en-US"/>
          <w14:ligatures w14:val="standardContextual"/>
        </w:rPr>
        <w:t xml:space="preserve">) или других </w:t>
      </w:r>
      <w:r w:rsidRPr="008E4A7F">
        <w:rPr>
          <w:rFonts w:eastAsia="Calibri"/>
          <w:kern w:val="2"/>
          <w:lang w:eastAsia="en-US"/>
          <w14:ligatures w14:val="standardContextual"/>
        </w:rPr>
        <w:lastRenderedPageBreak/>
        <w:t xml:space="preserve">правообладателей и года публикации статьи. </w:t>
      </w:r>
      <w:r w:rsidRPr="008E4A7F">
        <w:rPr>
          <w:rFonts w:eastAsia="Calibri"/>
          <w:i/>
          <w:iCs/>
          <w:kern w:val="2"/>
          <w:lang w:eastAsia="en-US"/>
          <w14:ligatures w14:val="standardContextual"/>
        </w:rPr>
        <w:t xml:space="preserve">Пример: </w:t>
      </w:r>
      <w:r w:rsidRPr="008E4A7F">
        <w:rPr>
          <w:rFonts w:eastAsia="Calibri"/>
          <w:kern w:val="2"/>
          <w:lang w:eastAsia="en-US"/>
          <w14:ligatures w14:val="standardContextual"/>
        </w:rPr>
        <w:t>© Иванов И. И., Петров И. И., 2023</w:t>
      </w:r>
    </w:p>
    <w:p w:rsidR="008E4A7F" w:rsidRPr="008E4A7F" w:rsidRDefault="008E4A7F" w:rsidP="008E4A7F">
      <w:pPr>
        <w:widowControl w:val="0"/>
        <w:numPr>
          <w:ilvl w:val="0"/>
          <w:numId w:val="1"/>
        </w:numPr>
        <w:suppressAutoHyphens/>
        <w:spacing w:before="100" w:beforeAutospacing="1" w:after="100" w:afterAutospacing="1" w:line="276" w:lineRule="auto"/>
        <w:ind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8E4A7F">
        <w:rPr>
          <w:rFonts w:eastAsia="Calibri"/>
          <w:b/>
          <w:bCs/>
          <w:kern w:val="2"/>
          <w:lang w:eastAsia="en-US"/>
          <w14:ligatures w14:val="standardContextual"/>
        </w:rPr>
        <w:t xml:space="preserve">Список источников (10 </w:t>
      </w:r>
      <w:proofErr w:type="spellStart"/>
      <w:r w:rsidRPr="008E4A7F">
        <w:rPr>
          <w:rFonts w:eastAsia="Calibri"/>
          <w:b/>
          <w:bCs/>
          <w:kern w:val="2"/>
          <w:lang w:eastAsia="en-US"/>
          <w14:ligatures w14:val="standardContextual"/>
        </w:rPr>
        <w:t>пт</w:t>
      </w:r>
      <w:proofErr w:type="spellEnd"/>
      <w:r w:rsidRPr="008E4A7F">
        <w:rPr>
          <w:rFonts w:eastAsia="Calibri"/>
          <w:b/>
          <w:bCs/>
          <w:kern w:val="2"/>
          <w:lang w:eastAsia="en-US"/>
          <w14:ligatures w14:val="standardContextual"/>
        </w:rPr>
        <w:t>).</w:t>
      </w:r>
      <w:r w:rsidRPr="008E4A7F">
        <w:rPr>
          <w:rFonts w:eastAsia="Calibri"/>
          <w:kern w:val="2"/>
          <w:lang w:eastAsia="en-US"/>
          <w14:ligatures w14:val="standardContextual"/>
        </w:rPr>
        <w:t xml:space="preserve"> В перечень </w:t>
      </w:r>
      <w:proofErr w:type="spellStart"/>
      <w:r w:rsidRPr="008E4A7F">
        <w:rPr>
          <w:rFonts w:eastAsia="Calibri"/>
          <w:kern w:val="2"/>
          <w:lang w:eastAsia="en-US"/>
          <w14:ligatures w14:val="standardContextual"/>
        </w:rPr>
        <w:t>затекстовых</w:t>
      </w:r>
      <w:proofErr w:type="spellEnd"/>
      <w:r w:rsidRPr="008E4A7F">
        <w:rPr>
          <w:rFonts w:eastAsia="Calibri"/>
          <w:kern w:val="2"/>
          <w:lang w:eastAsia="en-US"/>
          <w14:ligatures w14:val="standardContextual"/>
        </w:rPr>
        <w:t xml:space="preserve"> библиографических ссылок включают записи </w:t>
      </w:r>
      <w:r w:rsidRPr="008E4A7F">
        <w:rPr>
          <w:rFonts w:eastAsia="Calibri"/>
          <w:b/>
          <w:kern w:val="2"/>
          <w:lang w:eastAsia="en-US"/>
          <w14:ligatures w14:val="standardContextual"/>
        </w:rPr>
        <w:t>только</w:t>
      </w:r>
      <w:r w:rsidRPr="008E4A7F">
        <w:rPr>
          <w:rFonts w:eastAsia="Calibri"/>
          <w:kern w:val="2"/>
          <w:lang w:eastAsia="en-US"/>
          <w14:ligatures w14:val="standardContextual"/>
        </w:rPr>
        <w:t xml:space="preserve"> на ресурсы, которые </w:t>
      </w:r>
      <w:r w:rsidRPr="008E4A7F">
        <w:rPr>
          <w:rFonts w:eastAsia="Calibri"/>
          <w:b/>
          <w:kern w:val="2"/>
          <w:lang w:eastAsia="en-US"/>
          <w14:ligatures w14:val="standardContextual"/>
        </w:rPr>
        <w:t>упомянуты или цитируются в основном тексте статьи</w:t>
      </w:r>
      <w:r w:rsidRPr="008E4A7F">
        <w:rPr>
          <w:rFonts w:eastAsia="Calibri"/>
          <w:kern w:val="2"/>
          <w:lang w:eastAsia="en-US"/>
          <w14:ligatures w14:val="standardContextual"/>
        </w:rPr>
        <w:t xml:space="preserve">. Библиографическую запись следует оформлять строго по примерам, указанным ниже. Список должен быть пронумерован в алфавитном порядке. </w:t>
      </w:r>
      <w:r w:rsidRPr="008E4A7F">
        <w:rPr>
          <w:rFonts w:eastAsia="Calibri"/>
          <w:b/>
          <w:kern w:val="2"/>
          <w:u w:val="single"/>
          <w:lang w:eastAsia="en-US"/>
          <w14:ligatures w14:val="standardContextual"/>
        </w:rPr>
        <w:t>NB!</w:t>
      </w:r>
      <w:r w:rsidRPr="008E4A7F">
        <w:rPr>
          <w:rFonts w:eastAsia="Calibri"/>
          <w:kern w:val="2"/>
          <w:lang w:eastAsia="en-US"/>
          <w14:ligatures w14:val="standardContextual"/>
        </w:rPr>
        <w:t xml:space="preserve"> Не допускается помещение в список источников </w:t>
      </w:r>
      <w:proofErr w:type="spellStart"/>
      <w:r w:rsidRPr="008E4A7F">
        <w:rPr>
          <w:rFonts w:eastAsia="Calibri"/>
          <w:i/>
          <w:kern w:val="2"/>
          <w:lang w:eastAsia="en-US"/>
          <w14:ligatures w14:val="standardContextual"/>
        </w:rPr>
        <w:t>интернет-ресурсов</w:t>
      </w:r>
      <w:proofErr w:type="spellEnd"/>
      <w:r w:rsidRPr="008E4A7F">
        <w:rPr>
          <w:rFonts w:eastAsia="Calibri"/>
          <w:i/>
          <w:kern w:val="2"/>
          <w:lang w:eastAsia="en-US"/>
          <w14:ligatures w14:val="standardContextual"/>
        </w:rPr>
        <w:t>, нормативных правовых актов, учебных изданий, диссертаций и авторефератов диссертаций</w:t>
      </w:r>
      <w:r w:rsidRPr="008E4A7F">
        <w:rPr>
          <w:rFonts w:eastAsia="Calibri"/>
          <w:kern w:val="2"/>
          <w:lang w:eastAsia="en-US"/>
          <w14:ligatures w14:val="standardContextual"/>
        </w:rPr>
        <w:t xml:space="preserve"> (ссылки на указанные материалы допустимы </w:t>
      </w:r>
      <w:r w:rsidRPr="008E4A7F">
        <w:rPr>
          <w:rFonts w:eastAsia="Calibri"/>
          <w:kern w:val="2"/>
          <w:u w:val="single"/>
          <w:lang w:eastAsia="en-US"/>
          <w14:ligatures w14:val="standardContextual"/>
        </w:rPr>
        <w:t>в формате постраничных сносок</w:t>
      </w:r>
      <w:r w:rsidRPr="008E4A7F">
        <w:rPr>
          <w:rFonts w:eastAsia="Calibri"/>
          <w:kern w:val="2"/>
          <w:lang w:eastAsia="en-US"/>
          <w14:ligatures w14:val="standardContextual"/>
        </w:rPr>
        <w:t>).</w:t>
      </w:r>
    </w:p>
    <w:p w:rsidR="008E4A7F" w:rsidRPr="008E4A7F" w:rsidRDefault="008E4A7F" w:rsidP="008E4A7F">
      <w:pPr>
        <w:widowControl w:val="0"/>
        <w:numPr>
          <w:ilvl w:val="0"/>
          <w:numId w:val="1"/>
        </w:numPr>
        <w:suppressAutoHyphens/>
        <w:spacing w:before="100" w:beforeAutospacing="1" w:after="100" w:afterAutospacing="1" w:line="276" w:lineRule="auto"/>
        <w:ind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8E4A7F">
        <w:rPr>
          <w:rFonts w:eastAsia="Calibri"/>
          <w:b/>
          <w:bCs/>
          <w:kern w:val="2"/>
          <w:lang w:eastAsia="en-US"/>
          <w14:ligatures w14:val="standardContextual"/>
        </w:rPr>
        <w:t>Сведения об авторе (-</w:t>
      </w:r>
      <w:r w:rsidRPr="008E4A7F">
        <w:rPr>
          <w:rFonts w:eastAsia="Calibri"/>
          <w:b/>
          <w:kern w:val="2"/>
          <w:lang w:eastAsia="en-US"/>
          <w14:ligatures w14:val="standardContextual"/>
        </w:rPr>
        <w:t xml:space="preserve">ах). </w:t>
      </w:r>
      <w:r w:rsidRPr="008E4A7F">
        <w:rPr>
          <w:rFonts w:eastAsia="Calibri"/>
          <w:bCs/>
          <w:i/>
          <w:kern w:val="2"/>
          <w:lang w:eastAsia="en-US"/>
          <w14:ligatures w14:val="standardContextual"/>
        </w:rPr>
        <w:t>После списка источников</w:t>
      </w:r>
      <w:r w:rsidRPr="008E4A7F">
        <w:rPr>
          <w:rFonts w:eastAsia="Calibri"/>
          <w:kern w:val="2"/>
          <w:lang w:eastAsia="en-US"/>
          <w14:ligatures w14:val="standardContextual"/>
        </w:rPr>
        <w:t xml:space="preserve"> необходимо указать следующие данные на русском и английском языках: </w:t>
      </w:r>
    </w:p>
    <w:p w:rsidR="008E4A7F" w:rsidRPr="008E4A7F" w:rsidRDefault="008E4A7F" w:rsidP="008E4A7F">
      <w:pPr>
        <w:widowControl w:val="0"/>
        <w:numPr>
          <w:ilvl w:val="1"/>
          <w:numId w:val="4"/>
        </w:numPr>
        <w:suppressAutoHyphens/>
        <w:spacing w:before="100" w:beforeAutospacing="1" w:after="100" w:afterAutospacing="1" w:line="276" w:lineRule="auto"/>
        <w:ind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8E4A7F">
        <w:rPr>
          <w:rFonts w:eastAsia="Calibri"/>
          <w:kern w:val="2"/>
          <w:lang w:eastAsia="en-US"/>
          <w14:ligatures w14:val="standardContextual"/>
        </w:rPr>
        <w:t>ФИО (полностью);</w:t>
      </w:r>
    </w:p>
    <w:p w:rsidR="008E4A7F" w:rsidRPr="008E4A7F" w:rsidRDefault="008E4A7F" w:rsidP="008E4A7F">
      <w:pPr>
        <w:widowControl w:val="0"/>
        <w:numPr>
          <w:ilvl w:val="1"/>
          <w:numId w:val="4"/>
        </w:numPr>
        <w:suppressAutoHyphens/>
        <w:spacing w:before="100" w:beforeAutospacing="1" w:after="100" w:afterAutospacing="1" w:line="276" w:lineRule="auto"/>
        <w:ind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8E4A7F">
        <w:rPr>
          <w:rFonts w:eastAsia="Calibri"/>
          <w:kern w:val="2"/>
          <w:lang w:eastAsia="en-US"/>
          <w14:ligatures w14:val="standardContextual"/>
        </w:rPr>
        <w:t>Ученая степень;</w:t>
      </w:r>
    </w:p>
    <w:p w:rsidR="008E4A7F" w:rsidRPr="008E4A7F" w:rsidRDefault="008E4A7F" w:rsidP="008E4A7F">
      <w:pPr>
        <w:widowControl w:val="0"/>
        <w:numPr>
          <w:ilvl w:val="1"/>
          <w:numId w:val="4"/>
        </w:numPr>
        <w:suppressAutoHyphens/>
        <w:spacing w:before="100" w:beforeAutospacing="1" w:after="100" w:afterAutospacing="1" w:line="276" w:lineRule="auto"/>
        <w:ind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8E4A7F">
        <w:rPr>
          <w:rFonts w:eastAsia="Calibri"/>
          <w:kern w:val="2"/>
          <w:lang w:eastAsia="en-US"/>
          <w14:ligatures w14:val="standardContextual"/>
        </w:rPr>
        <w:t>Ученое звание;</w:t>
      </w:r>
    </w:p>
    <w:p w:rsidR="008E4A7F" w:rsidRPr="008E4A7F" w:rsidRDefault="008E4A7F" w:rsidP="008E4A7F">
      <w:pPr>
        <w:widowControl w:val="0"/>
        <w:numPr>
          <w:ilvl w:val="1"/>
          <w:numId w:val="4"/>
        </w:numPr>
        <w:suppressAutoHyphens/>
        <w:spacing w:before="100" w:beforeAutospacing="1" w:after="100" w:afterAutospacing="1" w:line="276" w:lineRule="auto"/>
        <w:ind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8E4A7F">
        <w:rPr>
          <w:rFonts w:eastAsia="Calibri"/>
          <w:kern w:val="2"/>
          <w:lang w:eastAsia="en-US"/>
          <w14:ligatures w14:val="standardContextual"/>
        </w:rPr>
        <w:t>Полное название организации без указания организационно-правовой формы;</w:t>
      </w:r>
    </w:p>
    <w:p w:rsidR="008E4A7F" w:rsidRPr="008E4A7F" w:rsidRDefault="008E4A7F" w:rsidP="008E4A7F">
      <w:pPr>
        <w:widowControl w:val="0"/>
        <w:numPr>
          <w:ilvl w:val="1"/>
          <w:numId w:val="4"/>
        </w:numPr>
        <w:suppressAutoHyphens/>
        <w:spacing w:before="100" w:beforeAutospacing="1" w:after="100" w:afterAutospacing="1" w:line="276" w:lineRule="auto"/>
        <w:ind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8E4A7F">
        <w:rPr>
          <w:rFonts w:eastAsia="Calibri"/>
          <w:kern w:val="2"/>
          <w:lang w:eastAsia="en-US"/>
          <w14:ligatures w14:val="standardContextual"/>
        </w:rPr>
        <w:t>Город;</w:t>
      </w:r>
    </w:p>
    <w:p w:rsidR="008E4A7F" w:rsidRPr="008E4A7F" w:rsidRDefault="008E4A7F" w:rsidP="008E4A7F">
      <w:pPr>
        <w:widowControl w:val="0"/>
        <w:numPr>
          <w:ilvl w:val="1"/>
          <w:numId w:val="4"/>
        </w:numPr>
        <w:suppressAutoHyphens/>
        <w:spacing w:before="100" w:beforeAutospacing="1" w:after="100" w:afterAutospacing="1" w:line="276" w:lineRule="auto"/>
        <w:ind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8E4A7F">
        <w:rPr>
          <w:rFonts w:eastAsia="Calibri"/>
          <w:kern w:val="2"/>
          <w:lang w:eastAsia="en-US"/>
          <w14:ligatures w14:val="standardContextual"/>
        </w:rPr>
        <w:t>Страна;</w:t>
      </w:r>
    </w:p>
    <w:p w:rsidR="008E4A7F" w:rsidRPr="008E4A7F" w:rsidRDefault="008E4A7F" w:rsidP="008E4A7F">
      <w:pPr>
        <w:widowControl w:val="0"/>
        <w:numPr>
          <w:ilvl w:val="1"/>
          <w:numId w:val="4"/>
        </w:numPr>
        <w:suppressAutoHyphens/>
        <w:spacing w:before="100" w:beforeAutospacing="1" w:after="100" w:afterAutospacing="1" w:line="276" w:lineRule="auto"/>
        <w:ind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8E4A7F">
        <w:rPr>
          <w:rFonts w:eastAsia="Calibri"/>
          <w:kern w:val="2"/>
          <w:lang w:eastAsia="en-US"/>
          <w14:ligatures w14:val="standardContextual"/>
        </w:rPr>
        <w:t>Идентификатор ORCID (можно получить здесь: https://orcid.org/);</w:t>
      </w:r>
    </w:p>
    <w:p w:rsidR="008E4A7F" w:rsidRPr="008E4A7F" w:rsidRDefault="008E4A7F" w:rsidP="008E4A7F">
      <w:pPr>
        <w:widowControl w:val="0"/>
        <w:numPr>
          <w:ilvl w:val="1"/>
          <w:numId w:val="4"/>
        </w:numPr>
        <w:suppressAutoHyphens/>
        <w:spacing w:before="100" w:beforeAutospacing="1" w:after="100" w:afterAutospacing="1" w:line="276" w:lineRule="auto"/>
        <w:ind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8E4A7F">
        <w:rPr>
          <w:rFonts w:eastAsia="Calibri"/>
          <w:kern w:val="2"/>
          <w:lang w:eastAsia="en-US"/>
          <w14:ligatures w14:val="standardContextual"/>
        </w:rPr>
        <w:t>E-</w:t>
      </w:r>
      <w:proofErr w:type="spellStart"/>
      <w:r w:rsidRPr="008E4A7F">
        <w:rPr>
          <w:rFonts w:eastAsia="Calibri"/>
          <w:kern w:val="2"/>
          <w:lang w:eastAsia="en-US"/>
          <w14:ligatures w14:val="standardContextual"/>
        </w:rPr>
        <w:t>mail</w:t>
      </w:r>
      <w:proofErr w:type="spellEnd"/>
      <w:r w:rsidRPr="008E4A7F">
        <w:rPr>
          <w:rFonts w:eastAsia="Calibri"/>
          <w:kern w:val="2"/>
          <w:lang w:eastAsia="en-US"/>
          <w14:ligatures w14:val="standardContextual"/>
        </w:rPr>
        <w:t>.</w:t>
      </w:r>
    </w:p>
    <w:p w:rsidR="008E4A7F" w:rsidRPr="008E4A7F" w:rsidRDefault="008E4A7F" w:rsidP="008E4A7F">
      <w:pPr>
        <w:spacing w:line="276" w:lineRule="auto"/>
        <w:ind w:firstLine="709"/>
        <w:jc w:val="both"/>
        <w:rPr>
          <w:rFonts w:eastAsia="Calibri"/>
          <w:b/>
          <w:kern w:val="2"/>
          <w:lang w:eastAsia="en-US"/>
          <w14:ligatures w14:val="standardContextual"/>
        </w:rPr>
      </w:pPr>
      <w:r w:rsidRPr="008E4A7F">
        <w:rPr>
          <w:rFonts w:eastAsia="Calibri"/>
          <w:b/>
          <w:kern w:val="2"/>
          <w:lang w:eastAsia="en-US"/>
          <w14:ligatures w14:val="standardContextual"/>
        </w:rPr>
        <w:t>Образец оформления</w:t>
      </w:r>
    </w:p>
    <w:p w:rsidR="008E4A7F" w:rsidRPr="008E4A7F" w:rsidRDefault="008E4A7F" w:rsidP="008E4A7F">
      <w:pPr>
        <w:spacing w:line="276" w:lineRule="auto"/>
        <w:ind w:firstLine="709"/>
        <w:jc w:val="both"/>
        <w:rPr>
          <w:rFonts w:eastAsia="Calibri"/>
          <w:kern w:val="2"/>
          <w:lang w:eastAsia="en-US"/>
          <w14:ligatures w14:val="standardContextual"/>
        </w:rPr>
      </w:pPr>
      <w:r w:rsidRPr="008E4A7F">
        <w:rPr>
          <w:rFonts w:eastAsia="Calibri"/>
          <w:b/>
          <w:kern w:val="2"/>
          <w:lang w:eastAsia="en-US"/>
          <w14:ligatures w14:val="standardContextual"/>
        </w:rPr>
        <w:t>Иванов Иван Иванович</w:t>
      </w:r>
      <w:r w:rsidRPr="008E4A7F">
        <w:rPr>
          <w:rFonts w:eastAsia="Calibri"/>
          <w:kern w:val="2"/>
          <w:lang w:eastAsia="en-US"/>
          <w14:ligatures w14:val="standardContextual"/>
        </w:rPr>
        <w:t xml:space="preserve"> – кандидат педагогических наук, доцент, Ленинградский государственный университет имени А. С. Пушкина, Санкт-Петербург, Российская Федерация, ORCID ID: 0000-0000-0000-0000, e-</w:t>
      </w:r>
      <w:proofErr w:type="spellStart"/>
      <w:r w:rsidRPr="008E4A7F">
        <w:rPr>
          <w:rFonts w:eastAsia="Calibri"/>
          <w:kern w:val="2"/>
          <w:lang w:eastAsia="en-US"/>
          <w14:ligatures w14:val="standardContextual"/>
        </w:rPr>
        <w:t>mail</w:t>
      </w:r>
      <w:proofErr w:type="spellEnd"/>
      <w:r w:rsidRPr="008E4A7F">
        <w:rPr>
          <w:rFonts w:eastAsia="Calibri"/>
          <w:kern w:val="2"/>
          <w:lang w:eastAsia="en-US"/>
          <w14:ligatures w14:val="standardContextual"/>
        </w:rPr>
        <w:t>: ivanov@science.ru</w:t>
      </w:r>
    </w:p>
    <w:p w:rsidR="008E4A7F" w:rsidRPr="008E4A7F" w:rsidRDefault="008E4A7F" w:rsidP="008E4A7F">
      <w:pPr>
        <w:widowControl w:val="0"/>
        <w:numPr>
          <w:ilvl w:val="0"/>
          <w:numId w:val="1"/>
        </w:numPr>
        <w:suppressAutoHyphens/>
        <w:spacing w:before="100" w:beforeAutospacing="1" w:after="100" w:afterAutospacing="1" w:line="276" w:lineRule="auto"/>
        <w:ind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8E4A7F">
        <w:rPr>
          <w:rFonts w:eastAsia="Calibri"/>
          <w:b/>
          <w:kern w:val="2"/>
          <w:lang w:eastAsia="en-US"/>
          <w14:ligatures w14:val="standardContextual"/>
        </w:rPr>
        <w:t>Вклад соавторов.</w:t>
      </w:r>
      <w:r w:rsidRPr="008E4A7F">
        <w:rPr>
          <w:rFonts w:eastAsia="Calibri"/>
          <w:kern w:val="2"/>
          <w:lang w:eastAsia="en-US"/>
          <w14:ligatures w14:val="standardContextual"/>
        </w:rPr>
        <w:t xml:space="preserve"> Если авторов несколько, после текста статьи необходимо указать личный вклад в выполненную работу каждого соавтора. Порядок указания авторов статьи согласуется ими самостоятельно.</w:t>
      </w:r>
    </w:p>
    <w:p w:rsidR="008E4A7F" w:rsidRPr="008E4A7F" w:rsidRDefault="008E4A7F" w:rsidP="008E4A7F">
      <w:pPr>
        <w:spacing w:line="276" w:lineRule="auto"/>
        <w:ind w:firstLine="709"/>
        <w:jc w:val="both"/>
        <w:rPr>
          <w:rFonts w:eastAsia="Calibri"/>
          <w:b/>
          <w:kern w:val="2"/>
          <w:lang w:eastAsia="en-US"/>
          <w14:ligatures w14:val="standardContextual"/>
        </w:rPr>
      </w:pPr>
      <w:proofErr w:type="spellStart"/>
      <w:r w:rsidRPr="008E4A7F">
        <w:rPr>
          <w:rFonts w:eastAsia="Calibri"/>
          <w:b/>
          <w:kern w:val="2"/>
          <w:lang w:eastAsia="en-US"/>
          <w14:ligatures w14:val="standardContextual"/>
        </w:rPr>
        <w:t>Внутритекстовые</w:t>
      </w:r>
      <w:proofErr w:type="spellEnd"/>
      <w:r w:rsidRPr="008E4A7F">
        <w:rPr>
          <w:rFonts w:eastAsia="Calibri"/>
          <w:b/>
          <w:kern w:val="2"/>
          <w:lang w:eastAsia="en-US"/>
          <w14:ligatures w14:val="standardContextual"/>
        </w:rPr>
        <w:t xml:space="preserve"> ссылки оформляются следующим образом:</w:t>
      </w:r>
    </w:p>
    <w:p w:rsidR="008E4A7F" w:rsidRPr="008E4A7F" w:rsidRDefault="008E4A7F" w:rsidP="008E4A7F">
      <w:pPr>
        <w:widowControl w:val="0"/>
        <w:numPr>
          <w:ilvl w:val="0"/>
          <w:numId w:val="3"/>
        </w:numPr>
        <w:suppressAutoHyphens/>
        <w:spacing w:before="100" w:beforeAutospacing="1" w:after="100" w:afterAutospacing="1" w:line="276" w:lineRule="auto"/>
        <w:ind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8E4A7F">
        <w:rPr>
          <w:rFonts w:eastAsia="Calibri"/>
          <w:kern w:val="2"/>
          <w:lang w:eastAsia="en-US"/>
          <w14:ligatures w14:val="standardContextual"/>
        </w:rPr>
        <w:t>[Иванов, c. 46] для ссылки на конкретную страницу источника.</w:t>
      </w:r>
    </w:p>
    <w:p w:rsidR="008E4A7F" w:rsidRPr="008E4A7F" w:rsidRDefault="008E4A7F" w:rsidP="008E4A7F">
      <w:pPr>
        <w:widowControl w:val="0"/>
        <w:numPr>
          <w:ilvl w:val="0"/>
          <w:numId w:val="3"/>
        </w:numPr>
        <w:suppressAutoHyphens/>
        <w:spacing w:before="100" w:beforeAutospacing="1" w:after="100" w:afterAutospacing="1" w:line="276" w:lineRule="auto"/>
        <w:ind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8E4A7F">
        <w:rPr>
          <w:rFonts w:eastAsia="Calibri"/>
          <w:kern w:val="2"/>
          <w:lang w:eastAsia="en-US"/>
          <w14:ligatures w14:val="standardContextual"/>
        </w:rPr>
        <w:t>[Иванов, Петров, c. 46] для ссылки на конкретную страницу источника, если авторов несколько.</w:t>
      </w:r>
    </w:p>
    <w:p w:rsidR="008E4A7F" w:rsidRPr="008E4A7F" w:rsidRDefault="008E4A7F" w:rsidP="008E4A7F">
      <w:pPr>
        <w:widowControl w:val="0"/>
        <w:numPr>
          <w:ilvl w:val="0"/>
          <w:numId w:val="3"/>
        </w:numPr>
        <w:suppressAutoHyphens/>
        <w:spacing w:before="100" w:beforeAutospacing="1" w:after="100" w:afterAutospacing="1" w:line="276" w:lineRule="auto"/>
        <w:ind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8E4A7F">
        <w:rPr>
          <w:rFonts w:eastAsia="Calibri"/>
          <w:kern w:val="2"/>
          <w:lang w:eastAsia="en-US"/>
          <w14:ligatures w14:val="standardContextual"/>
        </w:rPr>
        <w:t>[Иванов, 2020, c. 46] для ссылки на разные работы одного и того же автора.</w:t>
      </w:r>
    </w:p>
    <w:p w:rsidR="008E4A7F" w:rsidRPr="008E4A7F" w:rsidRDefault="008E4A7F" w:rsidP="008E4A7F">
      <w:pPr>
        <w:widowControl w:val="0"/>
        <w:numPr>
          <w:ilvl w:val="0"/>
          <w:numId w:val="3"/>
        </w:numPr>
        <w:suppressAutoHyphens/>
        <w:spacing w:before="100" w:beforeAutospacing="1" w:after="100" w:afterAutospacing="1" w:line="276" w:lineRule="auto"/>
        <w:ind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8E4A7F">
        <w:rPr>
          <w:rFonts w:eastAsia="Calibri"/>
          <w:kern w:val="2"/>
          <w:lang w:eastAsia="en-US"/>
          <w14:ligatures w14:val="standardContextual"/>
        </w:rPr>
        <w:t>[Иванов; с. 192–193] для ссылки на конкретный интервал в рамках источника.</w:t>
      </w:r>
    </w:p>
    <w:p w:rsidR="008E4A7F" w:rsidRPr="008E4A7F" w:rsidRDefault="008E4A7F" w:rsidP="008E4A7F">
      <w:pPr>
        <w:widowControl w:val="0"/>
        <w:numPr>
          <w:ilvl w:val="0"/>
          <w:numId w:val="3"/>
        </w:numPr>
        <w:suppressAutoHyphens/>
        <w:spacing w:before="100" w:beforeAutospacing="1" w:after="100" w:afterAutospacing="1" w:line="276" w:lineRule="auto"/>
        <w:ind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8E4A7F">
        <w:rPr>
          <w:rFonts w:eastAsia="Calibri"/>
          <w:kern w:val="2"/>
          <w:lang w:eastAsia="en-US"/>
          <w14:ligatures w14:val="standardContextual"/>
        </w:rPr>
        <w:t>[Иванов] для ссылки на работу в списке источников в целом.</w:t>
      </w:r>
    </w:p>
    <w:p w:rsidR="008E4A7F" w:rsidRPr="008E4A7F" w:rsidRDefault="008E4A7F" w:rsidP="008E4A7F">
      <w:pPr>
        <w:widowControl w:val="0"/>
        <w:numPr>
          <w:ilvl w:val="0"/>
          <w:numId w:val="3"/>
        </w:numPr>
        <w:suppressAutoHyphens/>
        <w:spacing w:before="100" w:beforeAutospacing="1" w:after="100" w:afterAutospacing="1" w:line="276" w:lineRule="auto"/>
        <w:ind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8E4A7F">
        <w:rPr>
          <w:rFonts w:eastAsia="Calibri"/>
          <w:kern w:val="2"/>
          <w:lang w:eastAsia="en-US"/>
          <w14:ligatures w14:val="standardContextual"/>
        </w:rPr>
        <w:t xml:space="preserve">[Расследование преступлений …, с. 45] для ссылки на источник без автора (под редакцией и др.). </w:t>
      </w:r>
    </w:p>
    <w:p w:rsidR="008E4A7F" w:rsidRPr="008E4A7F" w:rsidRDefault="008E4A7F" w:rsidP="008E4A7F">
      <w:pPr>
        <w:spacing w:line="276" w:lineRule="auto"/>
        <w:ind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proofErr w:type="spellStart"/>
      <w:r w:rsidRPr="008E4A7F">
        <w:rPr>
          <w:rFonts w:eastAsia="Calibri"/>
          <w:b/>
          <w:bCs/>
          <w:iCs/>
          <w:kern w:val="2"/>
          <w:lang w:eastAsia="en-US"/>
          <w14:ligatures w14:val="standardContextual"/>
        </w:rPr>
        <w:t>Затекстовая</w:t>
      </w:r>
      <w:proofErr w:type="spellEnd"/>
      <w:r w:rsidRPr="008E4A7F">
        <w:rPr>
          <w:rFonts w:eastAsia="Calibri"/>
          <w:b/>
          <w:bCs/>
          <w:iCs/>
          <w:kern w:val="2"/>
          <w:lang w:eastAsia="en-US"/>
          <w14:ligatures w14:val="standardContextual"/>
        </w:rPr>
        <w:t xml:space="preserve"> библиографическая ссылка:</w:t>
      </w:r>
      <w:r w:rsidRPr="008E4A7F">
        <w:rPr>
          <w:rFonts w:eastAsia="Calibri"/>
          <w:kern w:val="2"/>
          <w:lang w:eastAsia="en-US"/>
          <w14:ligatures w14:val="standardContextual"/>
        </w:rPr>
        <w:t xml:space="preserve"> Расследование преступлений: проблемы и способы решения: сб. науч. тр. / </w:t>
      </w:r>
      <w:proofErr w:type="spellStart"/>
      <w:r w:rsidRPr="008E4A7F">
        <w:rPr>
          <w:rFonts w:eastAsia="Calibri"/>
          <w:kern w:val="2"/>
          <w:lang w:eastAsia="en-US"/>
          <w14:ligatures w14:val="standardContextual"/>
        </w:rPr>
        <w:t>Сарат</w:t>
      </w:r>
      <w:proofErr w:type="spellEnd"/>
      <w:r w:rsidRPr="008E4A7F">
        <w:rPr>
          <w:rFonts w:eastAsia="Calibri"/>
          <w:kern w:val="2"/>
          <w:lang w:eastAsia="en-US"/>
          <w14:ligatures w14:val="standardContextual"/>
        </w:rPr>
        <w:t>. гос. ун-т; редколлегия: В. И. Смирнов (председатель) [и др.]. – Саратов: Лицей, 2023. 193 с.).</w:t>
      </w:r>
    </w:p>
    <w:p w:rsidR="008E4A7F" w:rsidRPr="008E4A7F" w:rsidRDefault="008E4A7F" w:rsidP="008E4A7F">
      <w:pPr>
        <w:widowControl w:val="0"/>
        <w:numPr>
          <w:ilvl w:val="0"/>
          <w:numId w:val="3"/>
        </w:numPr>
        <w:suppressAutoHyphens/>
        <w:spacing w:before="100" w:beforeAutospacing="1" w:after="100" w:afterAutospacing="1" w:line="276" w:lineRule="auto"/>
        <w:ind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8E4A7F">
        <w:rPr>
          <w:rFonts w:eastAsia="Calibri"/>
          <w:kern w:val="2"/>
          <w:lang w:eastAsia="en-US"/>
          <w14:ligatures w14:val="standardContextual"/>
        </w:rPr>
        <w:t>[Иванов, т. 1, с. 123] для ссылки на многотомный (многочастный) источник.</w:t>
      </w:r>
    </w:p>
    <w:p w:rsidR="008E4A7F" w:rsidRPr="008E4A7F" w:rsidRDefault="008E4A7F" w:rsidP="008E4A7F">
      <w:pPr>
        <w:widowControl w:val="0"/>
        <w:numPr>
          <w:ilvl w:val="0"/>
          <w:numId w:val="3"/>
        </w:numPr>
        <w:suppressAutoHyphens/>
        <w:spacing w:before="100" w:beforeAutospacing="1" w:after="100" w:afterAutospacing="1" w:line="276" w:lineRule="auto"/>
        <w:ind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8E4A7F">
        <w:rPr>
          <w:rFonts w:eastAsia="Calibri"/>
          <w:kern w:val="2"/>
          <w:lang w:eastAsia="en-US"/>
          <w14:ligatures w14:val="standardContextual"/>
        </w:rPr>
        <w:t xml:space="preserve">[Иванов, 2012; Иванов, Петров, с. 345–378; Смирнов, ч. 1, с. 164] </w:t>
      </w:r>
      <w:r w:rsidRPr="008E4A7F">
        <w:rPr>
          <w:rFonts w:eastAsia="Calibri"/>
          <w:kern w:val="2"/>
          <w:lang w:eastAsia="en-US"/>
          <w14:ligatures w14:val="standardContextual"/>
        </w:rPr>
        <w:lastRenderedPageBreak/>
        <w:t>для ссылки на ряд источников.</w:t>
      </w:r>
    </w:p>
    <w:p w:rsidR="008E4A7F" w:rsidRPr="008E4A7F" w:rsidRDefault="008E4A7F" w:rsidP="008E4A7F">
      <w:pPr>
        <w:widowControl w:val="0"/>
        <w:numPr>
          <w:ilvl w:val="0"/>
          <w:numId w:val="3"/>
        </w:numPr>
        <w:suppressAutoHyphens/>
        <w:spacing w:before="100" w:beforeAutospacing="1" w:after="100" w:afterAutospacing="1" w:line="276" w:lineRule="auto"/>
        <w:ind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8E4A7F">
        <w:rPr>
          <w:rFonts w:eastAsia="Calibri"/>
          <w:kern w:val="2"/>
          <w:lang w:eastAsia="en-US"/>
          <w14:ligatures w14:val="standardContextual"/>
        </w:rPr>
        <w:t>[Там же, с. 455–456] для повторной ссылки на источник.</w:t>
      </w:r>
    </w:p>
    <w:p w:rsidR="008E4A7F" w:rsidRPr="008E4A7F" w:rsidRDefault="008E4A7F" w:rsidP="008E4A7F">
      <w:pPr>
        <w:widowControl w:val="0"/>
        <w:numPr>
          <w:ilvl w:val="0"/>
          <w:numId w:val="3"/>
        </w:numPr>
        <w:suppressAutoHyphens/>
        <w:spacing w:before="100" w:beforeAutospacing="1" w:after="100" w:afterAutospacing="1" w:line="276" w:lineRule="auto"/>
        <w:ind w:firstLine="709"/>
        <w:contextualSpacing/>
        <w:jc w:val="both"/>
        <w:rPr>
          <w:rFonts w:eastAsia="Calibri"/>
          <w:kern w:val="2"/>
          <w:lang w:eastAsia="en-US"/>
          <w14:ligatures w14:val="standardContextual"/>
        </w:rPr>
      </w:pPr>
      <w:r w:rsidRPr="008E4A7F">
        <w:rPr>
          <w:rFonts w:eastAsia="Calibri"/>
          <w:kern w:val="2"/>
          <w:lang w:eastAsia="en-US"/>
          <w14:ligatures w14:val="standardContextual"/>
        </w:rPr>
        <w:t>[</w:t>
      </w:r>
      <w:proofErr w:type="spellStart"/>
      <w:r w:rsidRPr="008E4A7F">
        <w:rPr>
          <w:rFonts w:eastAsia="Calibri"/>
          <w:kern w:val="2"/>
          <w:lang w:eastAsia="en-US"/>
          <w14:ligatures w14:val="standardContextual"/>
        </w:rPr>
        <w:t>Ibid</w:t>
      </w:r>
      <w:proofErr w:type="spellEnd"/>
      <w:r w:rsidRPr="008E4A7F">
        <w:rPr>
          <w:rFonts w:eastAsia="Calibri"/>
          <w:kern w:val="2"/>
          <w:lang w:eastAsia="en-US"/>
          <w14:ligatures w14:val="standardContextual"/>
        </w:rPr>
        <w:t xml:space="preserve">, </w:t>
      </w:r>
      <w:proofErr w:type="spellStart"/>
      <w:r w:rsidRPr="008E4A7F">
        <w:rPr>
          <w:rFonts w:eastAsia="Calibri"/>
          <w:kern w:val="2"/>
          <w:lang w:eastAsia="en-US"/>
          <w14:ligatures w14:val="standardContextual"/>
        </w:rPr>
        <w:t>pp</w:t>
      </w:r>
      <w:proofErr w:type="spellEnd"/>
      <w:r w:rsidRPr="008E4A7F">
        <w:rPr>
          <w:rFonts w:eastAsia="Calibri"/>
          <w:kern w:val="2"/>
          <w:lang w:eastAsia="en-US"/>
          <w14:ligatures w14:val="standardContextual"/>
        </w:rPr>
        <w:t>. 132–138] для повторной ссылки на источник на английском языке.</w:t>
      </w:r>
    </w:p>
    <w:p w:rsidR="008E4A7F" w:rsidRPr="008E4A7F" w:rsidRDefault="008E4A7F" w:rsidP="008E4A7F">
      <w:pPr>
        <w:spacing w:line="276" w:lineRule="auto"/>
        <w:jc w:val="both"/>
        <w:rPr>
          <w:rFonts w:eastAsia="Calibri"/>
          <w:kern w:val="2"/>
          <w:lang w:eastAsia="en-US"/>
          <w14:ligatures w14:val="standardContextual"/>
        </w:rPr>
      </w:pPr>
    </w:p>
    <w:p w:rsidR="008E4A7F" w:rsidRPr="008E4A7F" w:rsidRDefault="008E4A7F" w:rsidP="008E4A7F">
      <w:pPr>
        <w:spacing w:line="276" w:lineRule="auto"/>
        <w:jc w:val="both"/>
        <w:rPr>
          <w:rFonts w:eastAsia="Calibri"/>
          <w:kern w:val="2"/>
          <w:lang w:eastAsia="en-US"/>
          <w14:ligatures w14:val="standardContextual"/>
        </w:rPr>
      </w:pPr>
    </w:p>
    <w:p w:rsidR="008E4A7F" w:rsidRPr="008E4A7F" w:rsidRDefault="008E4A7F" w:rsidP="008E4A7F">
      <w:pPr>
        <w:spacing w:line="360" w:lineRule="auto"/>
        <w:jc w:val="both"/>
        <w:rPr>
          <w:rFonts w:eastAsia="Calibri"/>
          <w:kern w:val="2"/>
          <w:lang w:eastAsia="en-US"/>
          <w14:ligatures w14:val="standardContextual"/>
        </w:rPr>
      </w:pPr>
    </w:p>
    <w:p w:rsidR="001576E9" w:rsidRPr="008E4A7F" w:rsidRDefault="001576E9" w:rsidP="00FD018C"/>
    <w:sectPr w:rsidR="001576E9" w:rsidRPr="008E4A7F" w:rsidSect="008E4A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729C4"/>
    <w:multiLevelType w:val="hybridMultilevel"/>
    <w:tmpl w:val="1BB0B4C4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7A416F2"/>
    <w:multiLevelType w:val="hybridMultilevel"/>
    <w:tmpl w:val="027CB1F2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C4E1B0E"/>
    <w:multiLevelType w:val="hybridMultilevel"/>
    <w:tmpl w:val="2D741C94"/>
    <w:lvl w:ilvl="0" w:tplc="08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FAA7C04"/>
    <w:multiLevelType w:val="hybridMultilevel"/>
    <w:tmpl w:val="F44EF5A0"/>
    <w:lvl w:ilvl="0" w:tplc="FFFFFFFF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9000F">
      <w:start w:val="1"/>
      <w:numFmt w:val="decimal"/>
      <w:lvlText w:val="%2."/>
      <w:lvlJc w:val="left"/>
      <w:pPr>
        <w:ind w:left="2149" w:hanging="360"/>
      </w:p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EDA"/>
    <w:rsid w:val="001576E9"/>
    <w:rsid w:val="00474577"/>
    <w:rsid w:val="00564F50"/>
    <w:rsid w:val="00784026"/>
    <w:rsid w:val="007D6E8C"/>
    <w:rsid w:val="008E4211"/>
    <w:rsid w:val="008E4A7F"/>
    <w:rsid w:val="00902EDA"/>
    <w:rsid w:val="00D95292"/>
    <w:rsid w:val="00F44677"/>
    <w:rsid w:val="00FD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35EF7F-CC8D-4CB8-9106-15A37798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Евгеньевна Лебедева</dc:creator>
  <cp:keywords/>
  <dc:description/>
  <cp:lastModifiedBy>Татьяна Евгеньевна Лебедева</cp:lastModifiedBy>
  <cp:revision>3</cp:revision>
  <dcterms:created xsi:type="dcterms:W3CDTF">2024-02-01T07:11:00Z</dcterms:created>
  <dcterms:modified xsi:type="dcterms:W3CDTF">2024-02-01T13:32:00Z</dcterms:modified>
</cp:coreProperties>
</file>